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88C" w:rsidRPr="001C00F4" w:rsidRDefault="002D7CD3" w:rsidP="001C00F4">
      <w:pPr>
        <w:spacing w:after="0" w:line="240" w:lineRule="auto"/>
        <w:contextualSpacing/>
        <w:jc w:val="center"/>
        <w:rPr>
          <w:rFonts w:asciiTheme="majorHAnsi" w:hAnsiTheme="majorHAnsi" w:cs="Tahoma"/>
          <w:b/>
          <w:sz w:val="24"/>
          <w:szCs w:val="24"/>
        </w:rPr>
      </w:pPr>
      <w:r w:rsidRPr="001C00F4">
        <w:rPr>
          <w:rFonts w:asciiTheme="majorHAnsi" w:hAnsiTheme="majorHAnsi" w:cs="Tahoma"/>
          <w:b/>
          <w:sz w:val="24"/>
          <w:szCs w:val="24"/>
        </w:rPr>
        <w:t>ĐỀ CƯƠNG THẢO LUẬN</w:t>
      </w:r>
      <w:r w:rsidR="001C00F4" w:rsidRPr="001C00F4">
        <w:rPr>
          <w:rFonts w:asciiTheme="majorHAnsi" w:hAnsiTheme="majorHAnsi" w:cs="Tahoma"/>
          <w:b/>
          <w:sz w:val="24"/>
          <w:szCs w:val="24"/>
        </w:rPr>
        <w:t xml:space="preserve"> TPHCM</w:t>
      </w:r>
      <w:r w:rsidR="00663ED2">
        <w:rPr>
          <w:rFonts w:asciiTheme="majorHAnsi" w:hAnsiTheme="majorHAnsi" w:cs="Tahoma"/>
          <w:b/>
          <w:sz w:val="24"/>
          <w:szCs w:val="24"/>
        </w:rPr>
        <w:t xml:space="preserve"> (2)</w:t>
      </w:r>
      <w:bookmarkStart w:id="0" w:name="_GoBack"/>
      <w:bookmarkEnd w:id="0"/>
    </w:p>
    <w:p w:rsidR="002D7CD3" w:rsidRPr="001C00F4" w:rsidRDefault="002D7CD3" w:rsidP="001C00F4">
      <w:pPr>
        <w:tabs>
          <w:tab w:val="left" w:pos="2070"/>
        </w:tabs>
        <w:spacing w:after="0" w:line="240" w:lineRule="auto"/>
        <w:contextualSpacing/>
        <w:rPr>
          <w:rFonts w:asciiTheme="majorHAnsi" w:hAnsiTheme="majorHAnsi" w:cs="Tahoma"/>
          <w:b/>
          <w:sz w:val="24"/>
          <w:szCs w:val="24"/>
          <w:u w:val="single"/>
        </w:rPr>
      </w:pPr>
      <w:r w:rsidRPr="001C00F4">
        <w:rPr>
          <w:rFonts w:asciiTheme="majorHAnsi" w:hAnsiTheme="majorHAnsi" w:cs="Tahoma"/>
          <w:b/>
          <w:sz w:val="24"/>
          <w:szCs w:val="24"/>
          <w:u w:val="single"/>
        </w:rPr>
        <w:t>Câu hỏi 1:</w:t>
      </w:r>
      <w:r w:rsidR="00D2483B" w:rsidRPr="001C00F4">
        <w:rPr>
          <w:rFonts w:asciiTheme="majorHAnsi" w:hAnsiTheme="majorHAnsi" w:cs="Tahoma"/>
          <w:b/>
          <w:sz w:val="24"/>
          <w:szCs w:val="24"/>
          <w:u w:val="single"/>
        </w:rPr>
        <w:t xml:space="preserve">  </w:t>
      </w:r>
      <w:r w:rsidR="00D2483B" w:rsidRPr="001C00F4">
        <w:rPr>
          <w:rFonts w:asciiTheme="majorHAnsi" w:hAnsiTheme="majorHAnsi" w:cs="Tahoma"/>
          <w:sz w:val="24"/>
          <w:szCs w:val="24"/>
        </w:rPr>
        <w:t>Đồng chí hãy phân tích một yếu tố tạo ra nguồn lực phát triển thành phố Hồ Chí Minh ( NLPT  TP HCM ) và liên hệ thực tiễn địa phương, cơ quan đơn vị công tác?</w:t>
      </w:r>
    </w:p>
    <w:p w:rsidR="002D7CD3" w:rsidRPr="001C00F4" w:rsidRDefault="002D7CD3" w:rsidP="001C00F4">
      <w:pPr>
        <w:pStyle w:val="ListParagraph"/>
        <w:numPr>
          <w:ilvl w:val="0"/>
          <w:numId w:val="1"/>
        </w:numPr>
        <w:tabs>
          <w:tab w:val="left" w:pos="720"/>
          <w:tab w:val="left" w:pos="2070"/>
        </w:tabs>
        <w:spacing w:after="0" w:line="240" w:lineRule="auto"/>
        <w:ind w:left="2070" w:hanging="1710"/>
        <w:rPr>
          <w:rFonts w:asciiTheme="majorHAnsi" w:hAnsiTheme="majorHAnsi" w:cs="Tahoma"/>
          <w:sz w:val="24"/>
          <w:szCs w:val="24"/>
        </w:rPr>
      </w:pPr>
      <w:r w:rsidRPr="001C00F4">
        <w:rPr>
          <w:rFonts w:asciiTheme="majorHAnsi" w:hAnsiTheme="majorHAnsi" w:cs="Tahoma"/>
          <w:sz w:val="24"/>
          <w:szCs w:val="24"/>
        </w:rPr>
        <w:t xml:space="preserve">Chủ đề </w:t>
      </w:r>
      <w:r w:rsidR="00D2483B" w:rsidRPr="001C00F4">
        <w:rPr>
          <w:rFonts w:asciiTheme="majorHAnsi" w:hAnsiTheme="majorHAnsi" w:cs="Tahoma"/>
          <w:sz w:val="24"/>
          <w:szCs w:val="24"/>
        </w:rPr>
        <w:t>Nguồn lực chính của TP.HCM</w:t>
      </w:r>
    </w:p>
    <w:p w:rsidR="00D2483B" w:rsidRPr="001C00F4" w:rsidRDefault="002D7CD3" w:rsidP="001C00F4">
      <w:pPr>
        <w:pStyle w:val="ListParagraph"/>
        <w:numPr>
          <w:ilvl w:val="0"/>
          <w:numId w:val="1"/>
        </w:numPr>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 xml:space="preserve">Trọng tâm </w:t>
      </w:r>
    </w:p>
    <w:p w:rsidR="00D2483B" w:rsidRPr="001C00F4" w:rsidRDefault="00D2483B" w:rsidP="001C00F4">
      <w:pPr>
        <w:pStyle w:val="ListParagraph"/>
        <w:numPr>
          <w:ilvl w:val="0"/>
          <w:numId w:val="9"/>
        </w:numPr>
        <w:tabs>
          <w:tab w:val="left" w:pos="1350"/>
          <w:tab w:val="left" w:pos="2790"/>
        </w:tabs>
        <w:spacing w:after="0" w:line="240" w:lineRule="auto"/>
        <w:ind w:firstLine="360"/>
        <w:rPr>
          <w:rFonts w:asciiTheme="majorHAnsi" w:hAnsiTheme="majorHAnsi" w:cs="Tahoma"/>
          <w:sz w:val="24"/>
          <w:szCs w:val="24"/>
        </w:rPr>
      </w:pPr>
      <w:r w:rsidRPr="001C00F4">
        <w:rPr>
          <w:rFonts w:asciiTheme="majorHAnsi" w:hAnsiTheme="majorHAnsi" w:cs="Tahoma"/>
          <w:sz w:val="24"/>
          <w:szCs w:val="24"/>
        </w:rPr>
        <w:t>Các nguồn lực chính của TP.HCM </w:t>
      </w:r>
    </w:p>
    <w:p w:rsidR="00D2483B" w:rsidRPr="001C00F4" w:rsidRDefault="00D2483B" w:rsidP="001C00F4">
      <w:pPr>
        <w:pStyle w:val="ListParagraph"/>
        <w:numPr>
          <w:ilvl w:val="0"/>
          <w:numId w:val="8"/>
        </w:numPr>
        <w:tabs>
          <w:tab w:val="left" w:pos="2070"/>
          <w:tab w:val="left" w:pos="2790"/>
        </w:tabs>
        <w:spacing w:after="0" w:line="240" w:lineRule="auto"/>
        <w:ind w:hanging="180"/>
        <w:rPr>
          <w:rFonts w:asciiTheme="majorHAnsi" w:hAnsiTheme="majorHAnsi" w:cs="Tahoma"/>
          <w:sz w:val="24"/>
          <w:szCs w:val="24"/>
        </w:rPr>
      </w:pPr>
      <w:r w:rsidRPr="001C00F4">
        <w:rPr>
          <w:rFonts w:asciiTheme="majorHAnsi" w:hAnsiTheme="majorHAnsi" w:cs="Tahoma"/>
          <w:sz w:val="24"/>
          <w:szCs w:val="24"/>
        </w:rPr>
        <w:t>Các nguồn lực tự nhiên (vị trí địa hình, khí hậu, sông ngòi – kênh rạch, hệ sinh thái – thổ nhưỡng). </w:t>
      </w:r>
    </w:p>
    <w:p w:rsidR="00D2483B" w:rsidRPr="001C00F4" w:rsidRDefault="00D2483B" w:rsidP="001C00F4">
      <w:pPr>
        <w:pStyle w:val="ListParagraph"/>
        <w:numPr>
          <w:ilvl w:val="0"/>
          <w:numId w:val="8"/>
        </w:numPr>
        <w:tabs>
          <w:tab w:val="left" w:pos="2070"/>
          <w:tab w:val="left" w:pos="2790"/>
        </w:tabs>
        <w:spacing w:after="0" w:line="240" w:lineRule="auto"/>
        <w:ind w:hanging="180"/>
        <w:rPr>
          <w:rFonts w:asciiTheme="majorHAnsi" w:hAnsiTheme="majorHAnsi" w:cs="Tahoma"/>
          <w:sz w:val="24"/>
          <w:szCs w:val="24"/>
        </w:rPr>
      </w:pPr>
      <w:r w:rsidRPr="001C00F4">
        <w:rPr>
          <w:rFonts w:asciiTheme="majorHAnsi" w:hAnsiTheme="majorHAnsi" w:cs="Tahoma"/>
          <w:sz w:val="24"/>
          <w:szCs w:val="24"/>
        </w:rPr>
        <w:t>Các yếu tố kinh tế xã hội (yếu tố hạ tầng cơ sở, yếu tố con người – </w:t>
      </w:r>
      <w:r w:rsidRPr="001C00F4">
        <w:rPr>
          <w:rFonts w:asciiTheme="majorHAnsi" w:hAnsiTheme="majorHAnsi" w:cs="Tahoma"/>
          <w:sz w:val="24"/>
          <w:szCs w:val="24"/>
        </w:rPr>
        <w:br/>
        <w:t>nguồn nhân lực). </w:t>
      </w:r>
    </w:p>
    <w:p w:rsidR="00D2483B" w:rsidRPr="001C00F4" w:rsidRDefault="00D2483B" w:rsidP="001C00F4">
      <w:pPr>
        <w:pStyle w:val="ListParagraph"/>
        <w:numPr>
          <w:ilvl w:val="0"/>
          <w:numId w:val="9"/>
        </w:numPr>
        <w:tabs>
          <w:tab w:val="left" w:pos="1350"/>
          <w:tab w:val="left" w:pos="2790"/>
        </w:tabs>
        <w:spacing w:after="0" w:line="240" w:lineRule="auto"/>
        <w:ind w:firstLine="360"/>
        <w:rPr>
          <w:rFonts w:asciiTheme="majorHAnsi" w:hAnsiTheme="majorHAnsi" w:cs="Tahoma"/>
          <w:sz w:val="24"/>
          <w:szCs w:val="24"/>
        </w:rPr>
      </w:pPr>
      <w:r w:rsidRPr="001C00F4">
        <w:rPr>
          <w:rFonts w:asciiTheme="majorHAnsi" w:hAnsiTheme="majorHAnsi" w:cs="Tahoma"/>
          <w:sz w:val="24"/>
          <w:szCs w:val="24"/>
        </w:rPr>
        <w:t>Nguồn lực quan trọng nhất : Con người – nguồn nhân lực </w:t>
      </w:r>
    </w:p>
    <w:p w:rsidR="002D7CD3" w:rsidRPr="001C00F4" w:rsidRDefault="00D2483B" w:rsidP="001C00F4">
      <w:pPr>
        <w:pStyle w:val="ListParagraph"/>
        <w:numPr>
          <w:ilvl w:val="0"/>
          <w:numId w:val="9"/>
        </w:numPr>
        <w:tabs>
          <w:tab w:val="left" w:pos="1350"/>
          <w:tab w:val="left" w:pos="2790"/>
        </w:tabs>
        <w:spacing w:after="0" w:line="240" w:lineRule="auto"/>
        <w:ind w:firstLine="360"/>
        <w:rPr>
          <w:rFonts w:asciiTheme="majorHAnsi" w:hAnsiTheme="majorHAnsi" w:cs="Tahoma"/>
          <w:sz w:val="24"/>
          <w:szCs w:val="24"/>
        </w:rPr>
      </w:pPr>
      <w:r w:rsidRPr="001C00F4">
        <w:rPr>
          <w:rFonts w:asciiTheme="majorHAnsi" w:hAnsiTheme="majorHAnsi" w:cs="Tahoma"/>
          <w:sz w:val="24"/>
          <w:szCs w:val="24"/>
        </w:rPr>
        <w:t>Các biện pháp cần làm để thúc đẩy và phát triển nguồn nhân lực. </w:t>
      </w:r>
    </w:p>
    <w:p w:rsidR="002D7CD3" w:rsidRPr="001C00F4" w:rsidRDefault="002D7CD3" w:rsidP="001C00F4">
      <w:pPr>
        <w:pStyle w:val="ListParagraph"/>
        <w:numPr>
          <w:ilvl w:val="0"/>
          <w:numId w:val="1"/>
        </w:numPr>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 xml:space="preserve">Giải quyết vấn đề </w:t>
      </w:r>
    </w:p>
    <w:p w:rsidR="00222238" w:rsidRPr="001C00F4" w:rsidRDefault="00222238" w:rsidP="001C00F4">
      <w:pPr>
        <w:pStyle w:val="ListParagraph"/>
        <w:spacing w:after="0" w:line="240" w:lineRule="auto"/>
        <w:ind w:left="1890"/>
        <w:rPr>
          <w:rStyle w:val="apple-converted-space"/>
          <w:rFonts w:asciiTheme="majorHAnsi" w:hAnsiTheme="majorHAnsi" w:cs="Tahoma"/>
          <w:color w:val="000000"/>
          <w:sz w:val="24"/>
          <w:szCs w:val="24"/>
          <w:shd w:val="clear" w:color="auto" w:fill="FFFFFF"/>
        </w:rPr>
      </w:pPr>
      <w:r w:rsidRPr="001C00F4">
        <w:rPr>
          <w:rFonts w:asciiTheme="majorHAnsi" w:hAnsiTheme="majorHAnsi" w:cs="Tahoma"/>
          <w:color w:val="000000"/>
          <w:sz w:val="24"/>
          <w:szCs w:val="24"/>
          <w:shd w:val="clear" w:color="auto" w:fill="FFFFFF"/>
        </w:rPr>
        <w:t>Nguồn lực của TPHCM được tạo ra từ 2 yếu tố là</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tự nhiên và kinh tế – xã hội :</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1.1. Các yếu tố tự nhiên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Vị trí – địa hình.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Nằm ở vị trí trung tâm Nam bộ, thành phố Hồ Chí Minh giữ vai trò</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gắn kết, nối liền Đơng – Tây Nam bộ với nhau, tạo ra những động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lực quan trọng, tác động, thúc đẩy sự phát triển tồn diện trên nhiều</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mặt cả Nam bộ. Thành phố có nhiều thuận lợi trong sự phát triển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chung của cả khu vực và cả nước.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Ở vào vị trí trung tâm khu vực Đông Nam Á, Thành phố nằm trong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tổng thể sự vận động phát triển của khu vực Đông Nam Á (lục địa</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và hải đảo) - nối liền Nam Á và Đơng Bắc Á. Thành phố có những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thuận lợi quan trọng phát triển mạnh ra bên ngồi, gắn kết phát triển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của Đông Nam Á và cả châu Á.</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Nằm ở vị trí chiến lược - trên hành lang của trục lộ giao thơng hàng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hải quốc tế nối liền Thái Bình Dương qua Ấn Độ Dương, thành phố</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Hồ Chí Minh có tiềm năng, thế mạnh rất lớn để phát triển phong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phú, đa dạng về kinh tế biển.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Thành phố Hồ Chí Minh thuộc vùng địa hình đồng bằng châu thổ</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phù sa, lưu vực sơng Đồng Nai - Bến Nghé – Cửu Long. Một vùng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đồng bằng trũng, thấp và tương đối bằng phẳng. Đây là cơ sở địa lý</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tự nhiên hết sức quan trọng, tạo ra những tiềm năng, thế mạnh cho</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quy hoạch, phát triển về mặt đơ thị.</w:t>
      </w:r>
      <w:r w:rsidRPr="001C00F4">
        <w:rPr>
          <w:rStyle w:val="apple-converted-space"/>
          <w:rFonts w:asciiTheme="majorHAnsi" w:hAnsiTheme="majorHAnsi" w:cs="Tahoma"/>
          <w:color w:val="000000"/>
          <w:sz w:val="24"/>
          <w:szCs w:val="24"/>
          <w:shd w:val="clear" w:color="auto" w:fill="FFFFFF"/>
        </w:rPr>
        <w:t> </w:t>
      </w:r>
    </w:p>
    <w:p w:rsidR="00222238" w:rsidRPr="001C00F4" w:rsidRDefault="00222238" w:rsidP="001C00F4">
      <w:pPr>
        <w:pStyle w:val="ListParagraph"/>
        <w:spacing w:after="0" w:line="240" w:lineRule="auto"/>
        <w:ind w:left="1890"/>
        <w:rPr>
          <w:rStyle w:val="apple-converted-space"/>
          <w:rFonts w:asciiTheme="majorHAnsi" w:hAnsiTheme="majorHAnsi" w:cs="Tahoma"/>
          <w:color w:val="000000"/>
          <w:sz w:val="24"/>
          <w:szCs w:val="24"/>
          <w:shd w:val="clear" w:color="auto" w:fill="FFFFFF"/>
        </w:rPr>
      </w:pP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Khí hậu.</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Thành phố Hồ Chí Minh trong tổng thể Nam bộ mang tính chất và</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chịu tác động, ảnh hưởng rất mạnh bởi khí hậu nhiệt đới, gió mùa,</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cận xích đạo.</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Nằm trên bao lơn của biển đơng, phía Nam kéo dài, hướng vào vịnh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Thái Lan nên khí hậu Thành phố còn chịu ảnh hưởng, tác động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mạnh mẽ bởi đặc điểm, tính chất khí hậu hải dương khá rõ và đậm</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nét.</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Những yếu tố và đặc điểm khí hậu trên đã mang đến cho Sài Gòn -</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thành phố Hồ Chí Minh trở thành một vùng đất có những thuận lợi</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cơ bản, đưa đến sự phát triển nhanh và liên tục trong suốt lịch sử</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hơn 300 năm.</w:t>
      </w:r>
      <w:r w:rsidRPr="001C00F4">
        <w:rPr>
          <w:rStyle w:val="apple-converted-space"/>
          <w:rFonts w:asciiTheme="majorHAnsi" w:hAnsiTheme="majorHAnsi" w:cs="Tahoma"/>
          <w:color w:val="000000"/>
          <w:sz w:val="24"/>
          <w:szCs w:val="24"/>
          <w:shd w:val="clear" w:color="auto" w:fill="FFFFFF"/>
        </w:rPr>
        <w:t> </w:t>
      </w:r>
    </w:p>
    <w:p w:rsidR="00222238" w:rsidRPr="001C00F4" w:rsidRDefault="00222238" w:rsidP="001C00F4">
      <w:pPr>
        <w:pStyle w:val="ListParagraph"/>
        <w:spacing w:after="0" w:line="240" w:lineRule="auto"/>
        <w:ind w:left="1890"/>
        <w:rPr>
          <w:rStyle w:val="apple-converted-space"/>
          <w:rFonts w:asciiTheme="majorHAnsi" w:hAnsiTheme="majorHAnsi" w:cs="Tahoma"/>
          <w:color w:val="000000"/>
          <w:sz w:val="24"/>
          <w:szCs w:val="24"/>
          <w:shd w:val="clear" w:color="auto" w:fill="FFFFFF"/>
        </w:rPr>
      </w:pP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Sông ngòi – kênh rạch.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Thành phố Hồ Chí Minh có hệ thống Sông ngòi - kênh rạch dày</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đặc, chia thành vơ số những nhánh lớn, nhỏ chằng chịt, chảy lan tỏa</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khắp đồng bằng.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Hệ thống sơng - rạch thành phố Hồ Chí Minh ăn thơng, gắn liền với</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nhau, nối vào hệ thống sơng ngòi, kênh rạch Nam bộ, tạo ra mối</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liên hệ, gắn bó mật thiết trong sự phát triển, trao đổi hai chiều tồn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vùng Đơng và Tây Nam bộ.</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Dòng sơng chính Sài Gòn có độ sâu khá tốt, thuận lợi cho sự phát</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triển kinh tế - văn hóa - xã hội và quy hoạch, phát triển đơ thị.</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Với 3 đặc điểm cơ bản trên, hệ thống sơng ngòi-kênh rạch thành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phố Hồ Chí Minh tạo ra nhiều tiềm năng, thế mạnh cho sự phát</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triển tồn diện trên nhiều mặt: kinh tế, văn hóa, xã hội, mơi trường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sinh thái, quy hoạch phát triển đơ thị…</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 Hệ sinh thái. – thổ nhưỡng.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Hệ sinh thái - thổ nhưỡng thành phố Hồ Chí Minh có đặc điểm</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phong phú, đa dạng, vừa mang yếu tố sinh thái - thổ nhưỡng của</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 xml:space="preserve">vùng đất rừng Đơng Nam bộ, lại </w:t>
      </w:r>
      <w:r w:rsidRPr="001C00F4">
        <w:rPr>
          <w:rFonts w:asciiTheme="majorHAnsi" w:hAnsiTheme="majorHAnsi" w:cs="Tahoma"/>
          <w:color w:val="000000"/>
          <w:sz w:val="24"/>
          <w:szCs w:val="24"/>
          <w:shd w:val="clear" w:color="auto" w:fill="FFFFFF"/>
        </w:rPr>
        <w:lastRenderedPageBreak/>
        <w:t>vừa mang yếu sinh thái - thổ</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nhưỡng của vùng dun hải Đơng Nam bộ, Tây Nam bộ. Đặc điểm</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cơ bản này tạo ra thuận lợi cho phát triển kinh tế – xã hội.</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Hệ sinh thái – thổ nhưỡng thành phố Hồ Chí Minh ảnh hưởng, tác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động rất lớn đến q trình chuyển dịch cơ cấu kinh tế, q trình quy</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hoạch, phát triển đơ thị, xây dựng – thiết kế hạ tầng cơ sở…</w:t>
      </w:r>
      <w:r w:rsidRPr="001C00F4">
        <w:rPr>
          <w:rStyle w:val="apple-converted-space"/>
          <w:rFonts w:asciiTheme="majorHAnsi" w:hAnsiTheme="majorHAnsi" w:cs="Tahoma"/>
          <w:color w:val="000000"/>
          <w:sz w:val="24"/>
          <w:szCs w:val="24"/>
          <w:shd w:val="clear" w:color="auto" w:fill="FFFFFF"/>
        </w:rPr>
        <w:t> </w:t>
      </w:r>
    </w:p>
    <w:p w:rsidR="00222238" w:rsidRPr="001C00F4" w:rsidRDefault="00222238" w:rsidP="001C00F4">
      <w:pPr>
        <w:pStyle w:val="ListParagraph"/>
        <w:spacing w:after="0" w:line="240" w:lineRule="auto"/>
        <w:ind w:left="1890"/>
        <w:rPr>
          <w:rStyle w:val="apple-converted-space"/>
          <w:rFonts w:asciiTheme="majorHAnsi" w:hAnsiTheme="majorHAnsi" w:cs="Tahoma"/>
          <w:color w:val="000000"/>
          <w:sz w:val="24"/>
          <w:szCs w:val="24"/>
          <w:shd w:val="clear" w:color="auto" w:fill="FFFFFF"/>
        </w:rPr>
      </w:pP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1.2. Các yếu tố địa lý kinh tế – xã hội.</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Hệ thống hạ tầng cơ sở.</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Hệ thống hạ tầng cơ sở thành phố Hồ Chí Minh phát triển mang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tính quy mơ, đồng bộ và tồn diện với hệ thống giao thơng vận tải,</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kho tàng, bến bãi, hệ thống nhà hàng, khách sạn, dịch vụ, du lịch,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cơ sở hạ tầng bưu chính viễn thơng phát triển. Đây là cơ sở, yếu tố</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quan trọng cho thành phố Hồ Chí Minh phát triển nhanh chóng,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tồn diện, đa dạng nền kinh tế.</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Hệ thống giao thơng vận tải có tính đồng bộ, đa dạng: đường bộ,</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đường sắt, đường thủy – hàng hải, đường hàng khơng… phát triển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nhanh, hiện đại, liên hồn, gắn kết, nối liền trong tồn miền, cả</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nước, khu vực và thế giới.</w:t>
      </w:r>
      <w:r w:rsidRPr="001C00F4">
        <w:rPr>
          <w:rStyle w:val="apple-converted-space"/>
          <w:rFonts w:asciiTheme="majorHAnsi" w:hAnsiTheme="majorHAnsi" w:cs="Tahoma"/>
          <w:color w:val="000000"/>
          <w:sz w:val="24"/>
          <w:szCs w:val="24"/>
          <w:shd w:val="clear" w:color="auto" w:fill="FFFFFF"/>
        </w:rPr>
        <w:t> </w:t>
      </w:r>
    </w:p>
    <w:p w:rsidR="00222238" w:rsidRPr="001C00F4" w:rsidRDefault="00222238" w:rsidP="001C00F4">
      <w:pPr>
        <w:pStyle w:val="ListParagraph"/>
        <w:spacing w:after="0" w:line="240" w:lineRule="auto"/>
        <w:ind w:left="1890"/>
        <w:rPr>
          <w:rStyle w:val="apple-converted-space"/>
          <w:rFonts w:asciiTheme="majorHAnsi" w:hAnsiTheme="majorHAnsi" w:cs="Tahoma"/>
          <w:color w:val="000000"/>
          <w:sz w:val="24"/>
          <w:szCs w:val="24"/>
          <w:shd w:val="clear" w:color="auto" w:fill="FFFFFF"/>
        </w:rPr>
      </w:pP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Con người – nguồn nhân lực.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Thành phố Hồ Chí Minh là đơ thị có con người - nguồn nhân lực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tập trung, dồi dào, phong phú, đa dạng và chất lượng cao. Lực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lượng lao động của Thành phố bao gồm cả lao động phổ thơng và</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lao động có trình độ chun mơn tay nghề cao, lao động chất xám</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chiếm tỉ lệ rất lớn trong cả nước. Đây là sức mạnh phát triển , là</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nguồn vốn q báu của thành phố Hồ Chí Minh.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Con người - nguồn nhân lực thành phố Hồ Chí Minh có sức cạnh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tranh rất lớn so với các đơ thị, tỉnh - thành trong cả nước. Do đó,</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con người - nguồn nhân lực Thành phố có tính siêng năng, cần cù,</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thơng minh, năng động sáng tạo.</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Thành phố Hồ Chí Minh là một trung tâm đào tạo, cung cấp nguồn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nhân lực chất lượng cao, lao động chun mơn tay nghề giỏi… bởi</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một hệ thống giáo dục – đào tạo với mạng lưới đại học, cao đẳng,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dạy nghề quy mơ về số lượng, hiện đại về chất lượng và trang bị cơ</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sở vật chất hiện đại.</w:t>
      </w:r>
      <w:r w:rsidRPr="001C00F4">
        <w:rPr>
          <w:rStyle w:val="apple-converted-space"/>
          <w:rFonts w:asciiTheme="majorHAnsi" w:hAnsiTheme="majorHAnsi" w:cs="Tahoma"/>
          <w:color w:val="000000"/>
          <w:sz w:val="24"/>
          <w:szCs w:val="24"/>
          <w:shd w:val="clear" w:color="auto" w:fill="FFFFFF"/>
        </w:rPr>
        <w:t> </w:t>
      </w:r>
    </w:p>
    <w:p w:rsidR="00222238" w:rsidRPr="001C00F4" w:rsidRDefault="00222238" w:rsidP="001C00F4">
      <w:pPr>
        <w:pStyle w:val="ListParagraph"/>
        <w:spacing w:after="0" w:line="240" w:lineRule="auto"/>
        <w:ind w:left="1890"/>
        <w:rPr>
          <w:rStyle w:val="apple-converted-space"/>
          <w:rFonts w:asciiTheme="majorHAnsi" w:hAnsiTheme="majorHAnsi" w:cs="Tahoma"/>
          <w:color w:val="000000"/>
          <w:sz w:val="24"/>
          <w:szCs w:val="24"/>
          <w:shd w:val="clear" w:color="auto" w:fill="FFFFFF"/>
        </w:rPr>
      </w:pP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2. Nguồn nhân lực mang yếu tố quyết định đối với sự phát triển của</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thành phố Hồ Chí Minh là con người và nguồn nhân lực .</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Với số dân đơng tạo cho thành phố nguồn lao động dồi dào</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Sài Gòn – TP Hồ Chí Minh, có dân số, dân cư trên hàng chục triệu</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dân; Trong đó, có khoảng trên 8 triệu dân thuộc TP HCM và</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khoảng trên 3 triệu dân đang nhập cư. Tỷ lệ dân số Sài Gòn – TP</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HCM chiếm 10% dân số cả nước;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Dn số Si Gịn – TP Hồ Chí Minh thuộc dân số vàng do độ tuổi lao</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động chiếm tỷ lệ 70% (Từ 16 - 17 tuổi đến dưới 60 tuổi);</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Chất lượng dân số lao động Sài Gịn – TP Hồ Chí Minh cao. Phần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lớn được đào tạo chun ngành từ các Trường Trung học, Cao</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đẳng, Đại học ; Đội ngũ CB-CN kỹ thuật có trình độ chun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mơn, tay nghề cao chiếm tỷ lệ 40% cả nước;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Nguồn nhn lực Si Gịn – TP Hồ Chí Minh giữ vai trị, vị trí quyết định,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thúc đẩy sự phát triển nhanh và bền vững cho Sài Gịn – TP Hồ Chí</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Minh, Nam bộ và cả nước;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Nguồn nhn lực Si Gịn – TP Hồ Chí Minh là tài sản vơ giá, tài ngun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thiên nhiên duy nhất động lực phát triển của TP ta.</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Con người là nhân tố quan trọng nhất trong việc cải tạo mơi trường,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biến đất hoang thành đồng ruộng, thành đất ở, đất xây dựng.</w:t>
      </w:r>
      <w:r w:rsidRPr="001C00F4">
        <w:rPr>
          <w:rStyle w:val="apple-converted-space"/>
          <w:rFonts w:asciiTheme="majorHAnsi" w:hAnsiTheme="majorHAnsi" w:cs="Tahoma"/>
          <w:color w:val="000000"/>
          <w:sz w:val="24"/>
          <w:szCs w:val="24"/>
          <w:shd w:val="clear" w:color="auto" w:fill="FFFFFF"/>
        </w:rPr>
        <w:t> </w:t>
      </w:r>
    </w:p>
    <w:p w:rsidR="00222238" w:rsidRPr="001C00F4" w:rsidRDefault="00222238" w:rsidP="001C00F4">
      <w:pPr>
        <w:pStyle w:val="ListParagraph"/>
        <w:spacing w:after="0" w:line="240" w:lineRule="auto"/>
        <w:ind w:left="1890"/>
        <w:rPr>
          <w:rStyle w:val="apple-converted-space"/>
          <w:rFonts w:asciiTheme="majorHAnsi" w:hAnsiTheme="majorHAnsi" w:cs="Tahoma"/>
          <w:color w:val="000000"/>
          <w:sz w:val="24"/>
          <w:szCs w:val="24"/>
          <w:shd w:val="clear" w:color="auto" w:fill="FFFFFF"/>
        </w:rPr>
      </w:pPr>
      <w:r w:rsidRPr="001C00F4">
        <w:rPr>
          <w:rFonts w:asciiTheme="majorHAnsi" w:hAnsiTheme="majorHAnsi" w:cs="Tahoma"/>
          <w:color w:val="000000"/>
          <w:sz w:val="24"/>
          <w:szCs w:val="24"/>
          <w:shd w:val="clear" w:color="auto" w:fill="FFFFFF"/>
        </w:rPr>
        <w:t>+ Với số dân đơng tạo cho thành phố trở thành nơi tiêu thụ lớn, thúc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đẩy sự phát triển kinh tế để đáp ứng nhu cầu tiêu thụ</w:t>
      </w:r>
      <w:r w:rsidRPr="001C00F4">
        <w:rPr>
          <w:rStyle w:val="apple-converted-space"/>
          <w:rFonts w:asciiTheme="majorHAnsi" w:hAnsiTheme="majorHAnsi" w:cs="Tahoma"/>
          <w:color w:val="000000"/>
          <w:sz w:val="24"/>
          <w:szCs w:val="24"/>
          <w:shd w:val="clear" w:color="auto" w:fill="FFFFFF"/>
        </w:rPr>
        <w:t> </w:t>
      </w:r>
    </w:p>
    <w:p w:rsidR="00222238" w:rsidRPr="001C00F4" w:rsidRDefault="00222238" w:rsidP="001C00F4">
      <w:pPr>
        <w:pStyle w:val="ListParagraph"/>
        <w:spacing w:after="0" w:line="240" w:lineRule="auto"/>
        <w:ind w:left="1890"/>
        <w:rPr>
          <w:rFonts w:asciiTheme="majorHAnsi" w:hAnsiTheme="majorHAnsi" w:cs="Tahoma"/>
          <w:sz w:val="24"/>
          <w:szCs w:val="24"/>
        </w:rPr>
      </w:pP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3. Để phát triển nguồn nhân lực đó chúng ta cần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Nâng cao khả năng giáo dục – đào tạo các cấp từ cấp 1, 2, 3,</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Đào tạo chun sâu, đi vào thực tế đối với các cấp :trung cấp nghề,</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cao đẳng – đại học và sau đại học.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Đào tạo các sinh viên các ngành – nghề theo nhu cầu xã hội và các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 xml:space="preserve">ngành nghề </w:t>
      </w:r>
      <w:r w:rsidRPr="001C00F4">
        <w:rPr>
          <w:rFonts w:asciiTheme="majorHAnsi" w:hAnsiTheme="majorHAnsi" w:cs="Tahoma"/>
          <w:color w:val="000000"/>
          <w:sz w:val="24"/>
          <w:szCs w:val="24"/>
          <w:shd w:val="clear" w:color="auto" w:fill="FFFFFF"/>
        </w:rPr>
        <w:lastRenderedPageBreak/>
        <w:t>trọng điểm.</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Nghiên cứu, tiếp thu các biện pháp, các chương trình đào tạo tiên tiến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của nước ngồi để ứng dụng vào giáo dục Việt Nam. Đào tạo quốc tế,</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cử nhân lực con người du học nước ngồi thuộc các ngành mũi nhọn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Xây dựng chế độ cơ chế, chính sách đải ngộ nguồn lực: Đời sống,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lương bổng, nơi ăn, chốn ở, phân việc đúng ngành học, …</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Tạo mơi trường điều kiện làm việc bền vững.</w:t>
      </w:r>
      <w:r w:rsidRPr="001C00F4">
        <w:rPr>
          <w:rStyle w:val="apple-converted-space"/>
          <w:rFonts w:asciiTheme="majorHAnsi" w:hAnsiTheme="majorHAnsi" w:cs="Tahoma"/>
          <w:color w:val="000000"/>
          <w:sz w:val="24"/>
          <w:szCs w:val="24"/>
          <w:shd w:val="clear" w:color="auto" w:fill="FFFFFF"/>
        </w:rPr>
        <w:t> </w:t>
      </w:r>
    </w:p>
    <w:p w:rsidR="00D2483B" w:rsidRPr="001C00F4" w:rsidRDefault="00D2483B" w:rsidP="001C00F4">
      <w:pPr>
        <w:pStyle w:val="ListParagraph"/>
        <w:tabs>
          <w:tab w:val="left" w:pos="2070"/>
          <w:tab w:val="left" w:pos="2790"/>
        </w:tabs>
        <w:spacing w:after="0" w:line="240" w:lineRule="auto"/>
        <w:rPr>
          <w:rFonts w:asciiTheme="majorHAnsi" w:hAnsiTheme="majorHAnsi" w:cs="Tahoma"/>
          <w:sz w:val="24"/>
          <w:szCs w:val="24"/>
        </w:rPr>
      </w:pPr>
    </w:p>
    <w:p w:rsidR="002D7CD3" w:rsidRPr="001C00F4" w:rsidRDefault="002D7CD3" w:rsidP="001C00F4">
      <w:pPr>
        <w:pStyle w:val="ListParagraph"/>
        <w:numPr>
          <w:ilvl w:val="0"/>
          <w:numId w:val="1"/>
        </w:numPr>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 xml:space="preserve">Liên hệ bản thân </w:t>
      </w:r>
    </w:p>
    <w:p w:rsidR="00FF15E6" w:rsidRPr="001C00F4" w:rsidRDefault="00FF15E6" w:rsidP="001C00F4">
      <w:pPr>
        <w:pStyle w:val="ListParagraph"/>
        <w:tabs>
          <w:tab w:val="left" w:pos="2070"/>
          <w:tab w:val="left" w:pos="2790"/>
        </w:tabs>
        <w:spacing w:after="0" w:line="240" w:lineRule="auto"/>
        <w:rPr>
          <w:rFonts w:asciiTheme="majorHAnsi" w:hAnsiTheme="majorHAnsi" w:cs="Tahoma"/>
          <w:sz w:val="24"/>
          <w:szCs w:val="24"/>
        </w:rPr>
      </w:pPr>
    </w:p>
    <w:p w:rsidR="002D7CD3" w:rsidRPr="001C00F4" w:rsidRDefault="002D7CD3" w:rsidP="001C00F4">
      <w:pPr>
        <w:tabs>
          <w:tab w:val="left" w:pos="2070"/>
          <w:tab w:val="left" w:pos="2790"/>
        </w:tabs>
        <w:spacing w:after="0" w:line="240" w:lineRule="auto"/>
        <w:contextualSpacing/>
        <w:rPr>
          <w:rFonts w:asciiTheme="majorHAnsi" w:hAnsiTheme="majorHAnsi" w:cs="Tahoma"/>
          <w:sz w:val="24"/>
          <w:szCs w:val="24"/>
        </w:rPr>
      </w:pPr>
      <w:r w:rsidRPr="001C00F4">
        <w:rPr>
          <w:rFonts w:asciiTheme="majorHAnsi" w:hAnsiTheme="majorHAnsi" w:cs="Tahoma"/>
          <w:b/>
          <w:sz w:val="24"/>
          <w:szCs w:val="24"/>
          <w:u w:val="single"/>
        </w:rPr>
        <w:t>Câu hỏi 2:</w:t>
      </w:r>
      <w:r w:rsidR="008A2C33" w:rsidRPr="001C00F4">
        <w:rPr>
          <w:rFonts w:asciiTheme="majorHAnsi" w:hAnsiTheme="majorHAnsi" w:cs="Tahoma"/>
          <w:b/>
          <w:sz w:val="24"/>
          <w:szCs w:val="24"/>
          <w:u w:val="single"/>
        </w:rPr>
        <w:t xml:space="preserve"> </w:t>
      </w:r>
      <w:r w:rsidR="008A2C33" w:rsidRPr="001C00F4">
        <w:rPr>
          <w:rFonts w:asciiTheme="majorHAnsi" w:hAnsiTheme="majorHAnsi" w:cs="Tahoma"/>
          <w:sz w:val="24"/>
          <w:szCs w:val="24"/>
        </w:rPr>
        <w:t>Quá trình mở đất, lập chính quyền của người Việt Nam trên đất Sài Gòn diễn ra thế nào? Đồng chí có suy nghĩ nhận định như thế nào về vấn đề này?</w:t>
      </w:r>
    </w:p>
    <w:p w:rsidR="002D7CD3" w:rsidRPr="001C00F4" w:rsidRDefault="002D7CD3" w:rsidP="001C00F4">
      <w:pPr>
        <w:pStyle w:val="ListParagraph"/>
        <w:numPr>
          <w:ilvl w:val="0"/>
          <w:numId w:val="6"/>
        </w:numPr>
        <w:tabs>
          <w:tab w:val="left" w:pos="720"/>
          <w:tab w:val="left" w:pos="2070"/>
        </w:tabs>
        <w:spacing w:after="0" w:line="240" w:lineRule="auto"/>
        <w:ind w:left="2070" w:hanging="1710"/>
        <w:rPr>
          <w:rFonts w:asciiTheme="majorHAnsi" w:hAnsiTheme="majorHAnsi" w:cs="Tahoma"/>
          <w:sz w:val="24"/>
          <w:szCs w:val="24"/>
        </w:rPr>
      </w:pPr>
      <w:r w:rsidRPr="001C00F4">
        <w:rPr>
          <w:rFonts w:asciiTheme="majorHAnsi" w:hAnsiTheme="majorHAnsi" w:cs="Tahoma"/>
          <w:sz w:val="24"/>
          <w:szCs w:val="24"/>
        </w:rPr>
        <w:t xml:space="preserve">Chủ đề </w:t>
      </w:r>
      <w:r w:rsidR="003C0D49" w:rsidRPr="001C00F4">
        <w:rPr>
          <w:rFonts w:asciiTheme="majorHAnsi" w:hAnsiTheme="majorHAnsi" w:cs="Tahoma"/>
          <w:sz w:val="24"/>
          <w:szCs w:val="24"/>
        </w:rPr>
        <w:tab/>
      </w:r>
      <w:r w:rsidR="00D8588C" w:rsidRPr="001C00F4">
        <w:rPr>
          <w:rFonts w:asciiTheme="majorHAnsi" w:hAnsiTheme="majorHAnsi" w:cs="Tahoma"/>
          <w:sz w:val="24"/>
          <w:szCs w:val="24"/>
        </w:rPr>
        <w:t>Lịch sử TP HCM</w:t>
      </w:r>
    </w:p>
    <w:p w:rsidR="002D7CD3" w:rsidRPr="001C00F4" w:rsidRDefault="002D7CD3" w:rsidP="001C00F4">
      <w:pPr>
        <w:pStyle w:val="ListParagraph"/>
        <w:numPr>
          <w:ilvl w:val="0"/>
          <w:numId w:val="2"/>
        </w:numPr>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 xml:space="preserve">Trọng tâm </w:t>
      </w:r>
    </w:p>
    <w:p w:rsidR="00D8588C" w:rsidRPr="001C00F4" w:rsidRDefault="00D8588C" w:rsidP="001C00F4">
      <w:pPr>
        <w:pStyle w:val="ListParagraph"/>
        <w:numPr>
          <w:ilvl w:val="0"/>
          <w:numId w:val="10"/>
        </w:numPr>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Quá trình mở đất, lập chính quyền của người Việt Nam trên đất Sài Gòn diễn ra như thế nào?</w:t>
      </w:r>
    </w:p>
    <w:p w:rsidR="00D8588C" w:rsidRPr="001C00F4" w:rsidRDefault="00D8588C" w:rsidP="001C00F4">
      <w:pPr>
        <w:pStyle w:val="ListParagraph"/>
        <w:numPr>
          <w:ilvl w:val="0"/>
          <w:numId w:val="10"/>
        </w:numPr>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Nhận định vấn đề trên</w:t>
      </w:r>
    </w:p>
    <w:p w:rsidR="002D7CD3" w:rsidRPr="001C00F4" w:rsidRDefault="002D7CD3" w:rsidP="001C00F4">
      <w:pPr>
        <w:pStyle w:val="ListParagraph"/>
        <w:numPr>
          <w:ilvl w:val="0"/>
          <w:numId w:val="2"/>
        </w:numPr>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 xml:space="preserve">Giải quyết vấn đề </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1. Quá trình mở đất, lập chính quyền của người Việt Nam trên đất Sài Gòn diễn ra như thế nào?</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Công cuộc khai phá vùng đất Nam Bộ</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Từ thế kỉ XVI, do sự can thiệp của Xiêm, triều đình Chân Lạp bị chia rẽ sâu sắc và dần bước vào thời kì suy vong, hầu như không có điều kiện quan tâm đến vùng đất còn ngập nước ở phía đông và trên thực tế đã không đủ sức quản lý vùng đất này. Trong bối cảnh đó nhiều cư dân Việt từ đất Thuận Quảng đã vào vùng Mô Xoài, Đồng Nai (miền Đông Nam Bộ) khai khẩn đất hoang lập làng sinh sống.</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Năm 1620 vua Chân Lạp Chey chetta II đã cưới con gái chúa Nguyễn Phúc Nguyên làm vợ. Đối với Chân Lạp, việc kết thân với chúa Nguyễn là để dựa vào lực lượng quân sự của người Việt lúc này đang rất mạnh nhằm làm giảm sức ép từ phía Xiêm. Với chúa Nguyễn, quan hệ hữu hảo này tạo điều kiện thuận lợi cho người Việt, vốn đã có mặt từ trước, được tự do khai khẩn đất hoang và làm ăn sinh sống trên đất Thuỷ Chân Lạp và tăng cường ảnh hưởng của họ Nguyễn với triều đình Oudong.</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Năm 1623 chúa Nguyễn chính tức yêu cầu triều đình Chân Lạp để cho dân Việt mở rộng địa bàn khai phá trên những vùng đất thưa dân và để quản lý, chúa Nguyễn lập ở Pray Kor (vùng Sài Gòn ngày nay) một trạm thu thuế. Vua Chân Lạp đã chấp thuận đề nghị này</w:t>
      </w:r>
      <w:bookmarkStart w:id="1" w:name="_ftnref12"/>
      <w:bookmarkEnd w:id="1"/>
      <w:r w:rsidRPr="001C00F4">
        <w:rPr>
          <w:rFonts w:asciiTheme="majorHAnsi" w:hAnsiTheme="majorHAnsi" w:cs="Tahoma"/>
          <w:sz w:val="24"/>
          <w:szCs w:val="24"/>
        </w:rPr>
        <w:fldChar w:fldCharType="begin"/>
      </w:r>
      <w:r w:rsidRPr="001C00F4">
        <w:rPr>
          <w:rFonts w:asciiTheme="majorHAnsi" w:hAnsiTheme="majorHAnsi" w:cs="Tahoma"/>
          <w:sz w:val="24"/>
          <w:szCs w:val="24"/>
        </w:rPr>
        <w:instrText xml:space="preserve"> HYPERLINK "http://www.khoalichsu.edu.vn/index.php" \l "_ftn12" \o "" </w:instrText>
      </w:r>
      <w:r w:rsidRPr="001C00F4">
        <w:rPr>
          <w:rFonts w:asciiTheme="majorHAnsi" w:hAnsiTheme="majorHAnsi" w:cs="Tahoma"/>
          <w:sz w:val="24"/>
          <w:szCs w:val="24"/>
        </w:rPr>
        <w:fldChar w:fldCharType="separate"/>
      </w:r>
      <w:r w:rsidRPr="001C00F4">
        <w:rPr>
          <w:rFonts w:asciiTheme="majorHAnsi" w:hAnsiTheme="majorHAnsi" w:cs="Tahoma"/>
          <w:sz w:val="24"/>
          <w:szCs w:val="24"/>
        </w:rPr>
        <w:t>[12]</w:t>
      </w:r>
      <w:r w:rsidRPr="001C00F4">
        <w:rPr>
          <w:rFonts w:asciiTheme="majorHAnsi" w:hAnsiTheme="majorHAnsi" w:cs="Tahoma"/>
          <w:sz w:val="24"/>
          <w:szCs w:val="24"/>
        </w:rPr>
        <w:fldChar w:fldCharType="end"/>
      </w:r>
      <w:r w:rsidRPr="001C00F4">
        <w:rPr>
          <w:rFonts w:asciiTheme="majorHAnsi" w:hAnsiTheme="majorHAnsi" w:cs="Tahoma"/>
          <w:sz w:val="24"/>
          <w:szCs w:val="24"/>
        </w:rPr>
        <w:t> . Vào thời điểm đó cư dân Việt đã có mặt ở hầu khắp miền Đông Nam Bộ và Sài Gòn.</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Sau cái chết của Chey Chetta II vào năm 1628 nội bộ giới cầm quyền Chân Lạp bị chia rẽ sâu sắc. Nhiều cuộc chiến giữa các phe phái đã diễn ra với sự trợ giúp quân sự của một bên là quân Xiêm, một bên là quân Nguyễn. Những cuộc chiến ấy chẳng những không ảnh hưởng đến việc người Việt tiến hành khai phá những vùng đất hoang hóa ở đồng bằng sông Cửu Long, mà trái lại, còn tạo điều kiện thuận lợi cho chúa Nguyễn thiết lập quyền kiểm soát chính thức của mình trên những vùng đất cư dân Việt đã dựng nghiệp. Trong thời kỳ này sự thần phục của các nhóm di thần nhà Minh góp phần đã đẩy nhanh quá trình xác lập chủ quyền của chúa Nguyễn trên lãnh thổ Nam Bộ. Từ năm 1679 chúa Nguyễn Phúc Tần đã tạo điều kiện để nhóm Dương Ngạn Địch cùng nha môn, quân sĩ vùng Quảng Tây tổ chức việc khai phá và phát triển kinh tế vùng lưu vực sông Tiền Giang (Mỹ Tho), cho nhóm Trần Thượng Xuyên và những đồng hương Quảng Đông của ông chiêu dân tiếp tục mở mang vùng Biên Hòa - Đồng Nai. Trong vòng gần 20 năm, một vùng đất trải dài từ Bà Rịa đến sông Tiền Giang, vốn đã được cư dân Việt đến sinh cư lập nghiệp từ trước, nhanh chóng trở thành những trung tâm kinh tế quan trọng với nhiều làng mạc trù phú, phố phường sầm uất, hải cảng nhộn nhịp có thuyền buôn Trung Quốc, Nhật Bản, Tây Dương, Bồ Bà (Java) tới buôn bán.</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 xml:space="preserve">Trên cơ sở những đơn vị tụ cư đã trù mật những trung tâm kinh tế đã phát triển, năm 1698, chúa Nguyễn đã cử thống suất Nguyễn Hữu Cảnh vào kinh lý vùng đất </w:t>
      </w:r>
      <w:r w:rsidRPr="001C00F4">
        <w:rPr>
          <w:rFonts w:asciiTheme="majorHAnsi" w:hAnsiTheme="majorHAnsi" w:cs="Tahoma"/>
          <w:sz w:val="24"/>
          <w:szCs w:val="24"/>
        </w:rPr>
        <w:lastRenderedPageBreak/>
        <w:t>này và cho lập ra ở đây một đơn vị hành chính lớn là phủ Gia Định. Như vậy vào cuối thế kỷ XVII chúa Nguyễn đã xác lập được quyền lực của mình tại vùng trung tâm của Nam Bộ, khẳng định chủ quyền của người Việt trên vùng đất mà trên thực tế, chính quyền Chân Lạp chưa khi nào thực thi một cách đầy đủ chủ quyền của mình.</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Sự kiện có ý nghĩa đặc biệt quan trọng là vào năm 1708 Mạc Cửu ở Hà Tiên xin quy phục chúa Nguyễn. Là một thương nhân Hoa kiều ở Lôi Châu, thường xuyên tới buôn bán ở vùng biển Đông Nam Á, Mạc Cửu đã sớm nhận ra vị trí địa lý thuận lợi của vùng đất Mang Khảm (sau đổi là Hà Tiên) nên đã lưu ngụ lại, chiêu mộ dân sửa sang bến thuyền, mở mang chợ búa, khai phá đất đai, biến một vùng đất còn hoang vu thành một nơi buôn bán sầm uất. Lúc đầu (vào khoảng năm 1680) Mạc Cửu đã từng xây dựng quan hệ thần phục với vua Chân Lạp, nhưng sau này thế lực Chân Lạp suy giảm, không đủ sức bảo vệ cho công việc làm ăn của cư dân vùng đất này khỏi sự tiến công cướp bóc của người Xiêm nên đã tìm đến chúa Nguyễn xin nội thuộc vào năm 1708. Năm 1757 khi đất Tầm Phong Long (tương đương với vùng tứ giác Long Xuyên) được vua Chân Lạp là Nặc Tôn dâng cho chúa Nguyễn để đền ơn cứu giúp trong lúc hoạn nạn và giành lại ngôi vua, quá trình xác lập chủ quyền lãnh thổ của người Việt trên đất Nam Bộ về cơ bản đã hoàn thành.</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Từ quá trình lịch sử trên đây, không thể quan niệm một cách đơn giản rằng chủ quyền của người Việt trên vùng đất Nam Bộ là do chiếm của Chân Lạp. Chứng cứ lịch sử cho thấy quốc gia đầu tiên trên đất này là Phù Nam mà cư dân chủ yếu là người protomalais, đến đầu thế kỷ thứ VII mới bị Chân Lạp tiến công tiêu diệt. Tuy nhiên, Chân Lạp đã không có điều kiện để quản lý và khai thác vùng đất này. Sự sầm uất, trù phú của Nam Bộ là công lao khai phá của các nhóm cư dân chủ yếu là người Việt từ thế kỷ XVII. Chúa Nguyễn là người bảo hộ cho quá trình khai phá này và việc khẳng định quyền quản lý lãnh thổ là một hệ quả tự nhiên.</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Quá trình thụ đắc vùng đất Nam Bộ của chúa Nguyễn chủ yếu thông qua khai phá hoà bình kết hợp với đàm phán ngoại giao để khẳng định chủ quyền. Đó là phương thức được thừa nhận là phù hợp với thông lệ lịch sử và các văn bản quốc tế hiện hành.</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4. Thực thi và bảo vệ chủ quyền</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Cùng với quá trình khai thác những vùng đất còn hoang vu ở Nam Bộ của cộng đồng cư dân, các chính quyền của người Việt đã liên tục thực hiện các chính sách quản lý lãnh thổ với tư cách là chủ nhân vùng đất này. Từ thế kỷ XVII để thực thi chủ quyền, các chúa Nguyễn đã tổ chức các đơn vị hành chính, sắp đặt quan cai trị, lập sổ sách quản lý dân đinh, ruộng đất và định ra các loại thuế. Phủ Gia Định thành lập năm 1698 gồm hai dinh Trấn Biên (Biên Hoà) và Phiên Trấn (Gia Định) quản lý hơn 4 vạn hộ. Sau năm 1774 vùng đất từ nam Hoành Sơn đến mũi Cà Mau được chia làm 12 dinh, trong đó vùng đất Nam Bộ chia thành 4 dinh (Trấn Biên, Phiên Trấn, Long Hồ và Hà Tiên). Trừ Hà Tiên lúc đầu còn là một dinh phụ thuộc, mỗi dinh quản hạt một phủ, dưới phủ có huyện, tổng hay xã. Từ đó, về cơ bản tổ chức hành chính trên vùng đất Nam Bộ đã được kiện toàn. </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Triều Nguyễn thành lập vào năm 1802 tiếp tục sự nghiệp của các chúa Nguyễn đã hoàn thiện hệ thống hành chính và thống nhất quản lý trên quy mô cả nước. Năm 1836 vua Minh Mạng cho lập sổ địa bạ toàn bộ Lục tỉnh Nam Kỳ. Bên cạnh chính sách chính trị, quân sự, triều đình khuyến khích phát triển kinh tế - xã hội, mở mang phát triển các dinh điền, đồn điền, xây dựng các công trình thuỷ lợi, phát triển giao thông thuỷ bộ. Năm 1817 vua Gia Long cho đào kênh Thoại Hà. Vào đầu những năm 20, vua Minh Mạng giao cho đào kênh Vĩnh Tế nối Châu Đốc với Hà Tiên dài trên 70km.</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 xml:space="preserve">Ngay từ khi mới khẳng định quyền quản lý, các chính quyền người Việt đã ý thức sâu sắc về trách nhiệm đối với chủ quyền lãnh thổ. Chính quyền các chúa Nguyễn đã từng kiên quyết đánh bại các cuộc tiến công xâm phạm lãnh thổ của quân Xiêm vào các năm 1715,1771... Tiêu biểu cho ý chí bảo vệ chủ quyền là cuộc kháng chiến chống Xiêm với chiến thắng Rạch Gầm - Xoài Mút vang dội của Tây Sơn do Nguyễn Huệ chỉ huy vào năm 1785. Sang thế kỷ XIX, các Vua Nguyễn đã cho xây dựng hệ thống các trường luỹ và đồn bảo trấn thủ dọc theo biên giới để bảo vệ lãnh thổ. </w:t>
      </w:r>
      <w:r w:rsidRPr="001C00F4">
        <w:rPr>
          <w:rFonts w:asciiTheme="majorHAnsi" w:hAnsiTheme="majorHAnsi" w:cs="Tahoma"/>
          <w:sz w:val="24"/>
          <w:szCs w:val="24"/>
        </w:rPr>
        <w:lastRenderedPageBreak/>
        <w:t>Trong suốt nửa đầu thế kỷ XIX cùng với xây dựng nước Đại Nam hùng cường, các vua Nguyễn đã bảo vệ vững chắc chủ quyền Việt Nam trên vùng đất Nam Bộ.</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Khi thực dân Pháp tấn công xâm lược, triều Nguyễn đã tổ chức kháng chiến chống lại. Đến khi triều đình tỏ rõ sự bất lực thì nhân dân Việt Nam đã không tiệc máu xương liên tục đứng lên đấu tranh anh dũng bảo vệ chủ quyền và toàn vẹn lãnh thổ của đất nước của mình. Thắng lợi vẻ vang năm 1975 là đỉnh cao của quá trình chiến đấu hy sinh bền bỉ lâu dài vì lý tưởng cao đẹp đó.</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5. Cơ sở pháp lý</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Cơ sở pháp lý về chủ quyền của Việt Nam trên vùng đất Nam Bộ thể hiện ngay trong quá trình thụ đắc lãnh thổ bắt đầu từ thế kỷ XVII. Từ giữa thế kỷ XIX, chủ quyền này được chính thức ghi nhận trong văn bản các Hiệp ước quốc tế. Tháng 12 năm 1845 ba nước An Nam (Việt Nam), Xiêm (Thái Lan) và Miên (Cămpuchia) đã ký một Hiệp ước, trong đó thừa nhận 6 tỉnh Nam Kỳ thuộc Việt Nam. Năm sau, trriều Nguyễn và Xiêm lại ký một Hiệp ước có nhắc lại điều đó. Đây là Hiệp ước mà sau này Cao Miên cũng tham gia</w:t>
      </w:r>
      <w:bookmarkStart w:id="2" w:name="_ftnref13"/>
      <w:bookmarkEnd w:id="2"/>
      <w:r w:rsidRPr="001C00F4">
        <w:rPr>
          <w:rFonts w:asciiTheme="majorHAnsi" w:hAnsiTheme="majorHAnsi" w:cs="Tahoma"/>
          <w:sz w:val="24"/>
          <w:szCs w:val="24"/>
        </w:rPr>
        <w:fldChar w:fldCharType="begin"/>
      </w:r>
      <w:r w:rsidRPr="001C00F4">
        <w:rPr>
          <w:rFonts w:asciiTheme="majorHAnsi" w:hAnsiTheme="majorHAnsi" w:cs="Tahoma"/>
          <w:sz w:val="24"/>
          <w:szCs w:val="24"/>
        </w:rPr>
        <w:instrText xml:space="preserve"> HYPERLINK "http://www.khoalichsu.edu.vn/index.php" \l "_ftn13" \o "" </w:instrText>
      </w:r>
      <w:r w:rsidRPr="001C00F4">
        <w:rPr>
          <w:rFonts w:asciiTheme="majorHAnsi" w:hAnsiTheme="majorHAnsi" w:cs="Tahoma"/>
          <w:sz w:val="24"/>
          <w:szCs w:val="24"/>
        </w:rPr>
        <w:fldChar w:fldCharType="separate"/>
      </w:r>
      <w:r w:rsidRPr="001C00F4">
        <w:rPr>
          <w:rFonts w:asciiTheme="majorHAnsi" w:hAnsiTheme="majorHAnsi" w:cs="Tahoma"/>
          <w:sz w:val="24"/>
          <w:szCs w:val="24"/>
        </w:rPr>
        <w:t>[13]</w:t>
      </w:r>
      <w:r w:rsidRPr="001C00F4">
        <w:rPr>
          <w:rFonts w:asciiTheme="majorHAnsi" w:hAnsiTheme="majorHAnsi" w:cs="Tahoma"/>
          <w:sz w:val="24"/>
          <w:szCs w:val="24"/>
        </w:rPr>
        <w:fldChar w:fldCharType="end"/>
      </w:r>
      <w:r w:rsidRPr="001C00F4">
        <w:rPr>
          <w:rFonts w:asciiTheme="majorHAnsi" w:hAnsiTheme="majorHAnsi" w:cs="Tahoma"/>
          <w:sz w:val="24"/>
          <w:szCs w:val="24"/>
        </w:rPr>
        <w:t>. Như vậy muộn nhất là đến năm 1845 các nước láng giềng với Việt Nam, trong đó có cả Cămphuchia đã ký các văn bản pháp lý chính thức công nhận vùng đất Nam Bộ là của Việt Nam. </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Pháp tấn công Nam Bộ rồi sau đó lần lượt chiếm 6 tỉnh Nam Kỳ là các sự kiện thể hiện rõ sự xâm hại đến chủ quyền lãnh thổ trên vùng đất Nam Bộ, nhưng Cămpuchia không có bất cứ một phản ứng gì. Trái lại, triều Nguyễn đã điều động quân đội tiến hành kháng Pháp và khi kháng chiến thất bại, đã đứng ra ký các Hiệp định nhượng cho Pháp 3 tỉnh miền Đông (năm 1862) và 3 tỉnh miền Tây (năm 1874). Đây là những chứng cớ và cơ sở pháp lý quan trọng khẳng định chủ quyền của Việt Nam đối với vùng đất này.</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Sau khi lập ra Liên bang Đông Dương, trên cơ sở nghiên cứu lịch sử thực thi chủ quyền trên vùng đất Nam Bộ, Pháp đã tiến hành hoạch định biên giới giữa Nam Kỳ và Cămpuchia theo luật của nước Pháp. Việc khảo sát, đo đạc trên thực địa được tiến hành bởi các chuyên gia Pháp và Cămpuchia. Năm 1889 giữa Pháp và Cămpuchia đã ký một loạt các văn bản pháp lý về hoạch định, phân giới cắm mốc biên giới giữa Nam Kỳ và Cămpuchia. Tất cả các văn bản pháp lý này đều khẳng định vùng đất Nam Kỳ hoàn toàn thuộc về Việt Nam.</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Trước những thắng lợi liên tiếp của nhân dân Việt Nam trong cuộc kháng chiến chống Pháp, ngày 4 tháng 6 năm1949 tổng thống Vincent Aurol ký Bộ luật số 49 - 733 trả lại Nam Kỳ cho chính quyền Bảo Đại. Trong Bộ luật còn có chữ ký của Thủ tướng và Bộ trưởng Bộ Thuộc địa Pháp.</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Giải thích những thắc mắc của vương quốc Cămpuchia về quyết định này, ngày 8 tháng 6 năm 1949 Chính phủ Pháp đã có thư chính thức gửi quốc vương Sihanouk, trong đó có đoạn nói rõ: “Về pháp lý và lịch sử không cho phép Chính phủ Pháp trù tính các cuộc đàm phán song phương với Cămpuchia để sửa lại các đường biên giới của Nam Kỳ” vì “Nam Kỳ đã được An Nam nhượng cho Pháp theo các Hiệp ước năm1862 và 1874…. chính từ triều đình Huế mà Pháp nhận được toàn bộ miền Nam Việt Nam… về pháp lý, Pháp có đủ cơ sở để thoả thuận với Hoàng đế Bảo Đại việc sửa đổi quy chế chính trị của Nam Kỳ”. Trong bức thư đó Chính phủ Pháp còn khẳng định: “thực tế lịch sử ngược lại với luận thuyết cho rằng miền Tây Nam Kỳ vẫn còn phụ thuộc triều đình Khmer lúc Pháp tới ” và “Hà Tiên đã được đặt dưới quyền tôn chủ của Hoàng đế An Nam từ năm 1715 và kênh nối Hà Tiên với Châu Đốc được đào theo lệnh của các quan An Nam từ nửa thế kỷ trước khi chúng tôi đến” </w:t>
      </w:r>
      <w:bookmarkStart w:id="3" w:name="_ftnref14"/>
      <w:bookmarkEnd w:id="3"/>
      <w:r w:rsidRPr="001C00F4">
        <w:rPr>
          <w:rFonts w:asciiTheme="majorHAnsi" w:hAnsiTheme="majorHAnsi" w:cs="Tahoma"/>
          <w:sz w:val="24"/>
          <w:szCs w:val="24"/>
        </w:rPr>
        <w:fldChar w:fldCharType="begin"/>
      </w:r>
      <w:r w:rsidRPr="001C00F4">
        <w:rPr>
          <w:rFonts w:asciiTheme="majorHAnsi" w:hAnsiTheme="majorHAnsi" w:cs="Tahoma"/>
          <w:sz w:val="24"/>
          <w:szCs w:val="24"/>
        </w:rPr>
        <w:instrText xml:space="preserve"> HYPERLINK "http://www.khoalichsu.edu.vn/index.php" \l "_ftn14" \o "" </w:instrText>
      </w:r>
      <w:r w:rsidRPr="001C00F4">
        <w:rPr>
          <w:rFonts w:asciiTheme="majorHAnsi" w:hAnsiTheme="majorHAnsi" w:cs="Tahoma"/>
          <w:sz w:val="24"/>
          <w:szCs w:val="24"/>
        </w:rPr>
        <w:fldChar w:fldCharType="separate"/>
      </w:r>
      <w:r w:rsidRPr="001C00F4">
        <w:rPr>
          <w:rFonts w:asciiTheme="majorHAnsi" w:hAnsiTheme="majorHAnsi" w:cs="Tahoma"/>
          <w:sz w:val="24"/>
          <w:szCs w:val="24"/>
        </w:rPr>
        <w:t>[</w:t>
      </w:r>
      <w:r w:rsidRPr="001C00F4">
        <w:rPr>
          <w:rFonts w:asciiTheme="majorHAnsi" w:hAnsiTheme="majorHAnsi" w:cs="Tahoma"/>
          <w:sz w:val="24"/>
          <w:szCs w:val="24"/>
        </w:rPr>
        <w:fldChar w:fldCharType="end"/>
      </w:r>
      <w:hyperlink r:id="rId9" w:anchor="_ftn14" w:history="1">
        <w:r w:rsidRPr="001C00F4">
          <w:rPr>
            <w:rFonts w:asciiTheme="majorHAnsi" w:hAnsiTheme="majorHAnsi" w:cs="Tahoma"/>
            <w:sz w:val="24"/>
            <w:szCs w:val="24"/>
          </w:rPr>
          <w:t>14</w:t>
        </w:r>
      </w:hyperlink>
      <w:hyperlink r:id="rId10" w:anchor="_ftn14" w:history="1">
        <w:r w:rsidRPr="001C00F4">
          <w:rPr>
            <w:rFonts w:asciiTheme="majorHAnsi" w:hAnsiTheme="majorHAnsi" w:cs="Tahoma"/>
            <w:sz w:val="24"/>
            <w:szCs w:val="24"/>
          </w:rPr>
          <w:t>]</w:t>
        </w:r>
      </w:hyperlink>
      <w:r w:rsidRPr="001C00F4">
        <w:rPr>
          <w:rFonts w:asciiTheme="majorHAnsi" w:hAnsiTheme="majorHAnsi" w:cs="Tahoma"/>
          <w:sz w:val="24"/>
          <w:szCs w:val="24"/>
        </w:rPr>
        <w:t>.</w:t>
      </w:r>
    </w:p>
    <w:p w:rsidR="00D8588C" w:rsidRPr="001C00F4" w:rsidRDefault="00D8588C" w:rsidP="001C00F4">
      <w:pPr>
        <w:shd w:val="clear" w:color="auto" w:fill="FFFFFF"/>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Vậy là đến năm 1949, vùng đất Nam Bộ vốn từng bị triều Nguyễn “bán” cho Pháp, đã được trả lại bằng một văn bản có giá trị pháp lý. Chính phủ Pháp còn khẳng định những cơ sở lịch sử và luật pháp của văn bản này với vương quốc Cămpuchia. Từ đó về sau chủ quyền Việt Nam trên vùng đất Nam Bộ liên tục được tất cả các Hiệp định định có giá trị pháp lý quốc tế như Hiệp định Genève (1954), Hiệp định Paris (1973) công nhận.</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 xml:space="preserve">Như vậy, chủ quyền lãnh thổ của Việt Nam trên vùng đất Nam Bộ không chỉ được khẳng định bởi tính tính chính đáng trong quá trình thụ đắc lãnh thổ cũng như công lao của Việt Nam trong sự nghiệp xây dựng và bảo vệ vùng lãnh thổ đó suốt từ thế </w:t>
      </w:r>
      <w:r w:rsidRPr="001C00F4">
        <w:rPr>
          <w:rFonts w:asciiTheme="majorHAnsi" w:hAnsiTheme="majorHAnsi" w:cs="Tahoma"/>
          <w:sz w:val="24"/>
          <w:szCs w:val="24"/>
        </w:rPr>
        <w:lastRenderedPageBreak/>
        <w:t>kỷ XVII đến nay mà còn phù hợp với nguyên tắc uti possidetis (tôn trọng nguyên trạng), phù hợp thông lệ và các công ước quốc tế hiện hành.</w:t>
      </w:r>
    </w:p>
    <w:p w:rsidR="00D8588C" w:rsidRPr="001C00F4" w:rsidRDefault="00D8588C" w:rsidP="001C00F4">
      <w:pPr>
        <w:pStyle w:val="ListParagraph"/>
        <w:tabs>
          <w:tab w:val="left" w:pos="2070"/>
          <w:tab w:val="left" w:pos="2790"/>
        </w:tabs>
        <w:spacing w:after="0" w:line="240" w:lineRule="auto"/>
        <w:rPr>
          <w:rFonts w:asciiTheme="majorHAnsi" w:hAnsiTheme="majorHAnsi" w:cs="Tahoma"/>
          <w:sz w:val="24"/>
          <w:szCs w:val="24"/>
        </w:rPr>
      </w:pPr>
    </w:p>
    <w:p w:rsidR="002D7CD3" w:rsidRPr="001C00F4" w:rsidRDefault="002D7CD3" w:rsidP="001C00F4">
      <w:pPr>
        <w:pStyle w:val="ListParagraph"/>
        <w:numPr>
          <w:ilvl w:val="0"/>
          <w:numId w:val="2"/>
        </w:numPr>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 xml:space="preserve">Liên hệ bản thân </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Vùng đất Nam Bộ vốn là một địa bàn giao tiếp và đã từng có nhiều lớp cư dân đến khai phá. Vào khoảng đầu công nguyên, cư dân vùng đất này đã xây dựng nên nhà nước Phù Nam. Trong thời kỳ phát triển nhất vào khoảng thé kỷ V-VI, Phù Nam đã mở rộng ảnh hưởng và trở thành một đế chế rộng lớn với nhiều thuộc quốc phân bố ở phía nam bán đảo Đông Dương và bán đảo Malaca. Vào đầu thế kỷ VII đế chế Phù Nam tan rã, nước Chân Lạp của người Khmer, vốn là một trong những thuộc quốc của Phù Nam ở vùng Tongle Sap đã tấn công đánh chiếm vùng hạ lưu sông Mêkông (tương đương với vùng đất Nam Bộ ngày nay).</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Tuy nhiên, trong suốt thời gian gần 10 thế kỷ vùng đất Nam Bộ không đựơc cai quản chặt chẽ và gần như bị bỏ hoang. Từ cuối thế kỷ XVI và đặc biệt là từ đầu thế kỷ XVII, dưới sự bảo hộ của các chúa Nguyễn người Việt đã từng bước khai phá vùng đất này. Người Việt đã nhành chóng hoà đồng với các cộng đồng cư dân tại chỗ và những cư dân mới đến (người Hoa) cùng nhau mở mang, phát triển Nam Bộ thành một vùng đất trù phú. Cũng từ đây người Việt là cư dân chủ thể và thực sự quản vùng đất này. Từ đó đến nay chủ quyền lãnh thổ của Việt Nam đã được khẳng định không chỉ bằng thực tế lịch sử mà còn trên các văn bản có giá trị pháp lý được cộng đồng quốc tế thừa nhận.</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Trong suốt hơn ba thế kỷ với biết bao thăng trầm của lịch sử, nhiều thế hệ người Việt Nam (với ý nghĩa cộng đồng cư dân đa dân tộc) đã đổ biết bao công sức để dựng xây và bảo vệ vùng đất Nam Bộ. Mỗi tấc đất nơi đây đều thấm đẫm mồ hôi và máu. Chính vì thế mà đối với mỗi người dân Việt Nam, Nam Bộ không đơn thuần chỉ là vấn đề chủ quyền lãnh thổ mà cao hơn thế, còn là vùng đất của những giá trị thiêng liêng.</w:t>
      </w:r>
    </w:p>
    <w:p w:rsidR="00D8588C" w:rsidRPr="001C00F4" w:rsidRDefault="00D8588C" w:rsidP="001C00F4">
      <w:pPr>
        <w:pStyle w:val="ListParagraph"/>
        <w:shd w:val="clear" w:color="auto" w:fill="FFFFFF"/>
        <w:spacing w:after="0" w:line="240" w:lineRule="auto"/>
        <w:ind w:left="1890"/>
        <w:jc w:val="both"/>
        <w:rPr>
          <w:rFonts w:asciiTheme="majorHAnsi" w:hAnsiTheme="majorHAnsi" w:cs="Tahoma"/>
          <w:sz w:val="24"/>
          <w:szCs w:val="24"/>
        </w:rPr>
      </w:pPr>
    </w:p>
    <w:p w:rsidR="002D7CD3" w:rsidRPr="001C00F4" w:rsidRDefault="002D7CD3" w:rsidP="001C00F4">
      <w:pPr>
        <w:tabs>
          <w:tab w:val="left" w:pos="2070"/>
          <w:tab w:val="left" w:pos="2790"/>
        </w:tabs>
        <w:spacing w:after="0" w:line="240" w:lineRule="auto"/>
        <w:contextualSpacing/>
        <w:rPr>
          <w:rFonts w:asciiTheme="majorHAnsi" w:hAnsiTheme="majorHAnsi" w:cs="Tahoma"/>
          <w:b/>
          <w:sz w:val="24"/>
          <w:szCs w:val="24"/>
          <w:u w:val="single"/>
        </w:rPr>
      </w:pPr>
      <w:r w:rsidRPr="001C00F4">
        <w:rPr>
          <w:rFonts w:asciiTheme="majorHAnsi" w:hAnsiTheme="majorHAnsi" w:cs="Tahoma"/>
          <w:b/>
          <w:sz w:val="24"/>
          <w:szCs w:val="24"/>
          <w:u w:val="single"/>
        </w:rPr>
        <w:t>Câu hỏi 3:</w:t>
      </w:r>
      <w:r w:rsidR="0040580F" w:rsidRPr="001C00F4">
        <w:rPr>
          <w:rFonts w:asciiTheme="majorHAnsi" w:hAnsiTheme="majorHAnsi" w:cs="Tahoma"/>
          <w:sz w:val="24"/>
          <w:szCs w:val="24"/>
        </w:rPr>
        <w:t xml:space="preserve"> Đồng chí hãy phân tích, đánh giá một đặc điểm nổi bật của Đảng bộ thành phố Hồ Chí Minh mà mình tâm đắc? liên hệ thực tiễn với Đảng bộ địa phương, cơ quan, đơn vị công tác?</w:t>
      </w:r>
    </w:p>
    <w:p w:rsidR="002D7CD3" w:rsidRPr="001C00F4" w:rsidRDefault="002D7CD3" w:rsidP="001C00F4">
      <w:pPr>
        <w:pStyle w:val="ListParagraph"/>
        <w:numPr>
          <w:ilvl w:val="0"/>
          <w:numId w:val="3"/>
        </w:numPr>
        <w:tabs>
          <w:tab w:val="left" w:pos="720"/>
          <w:tab w:val="left" w:pos="2070"/>
        </w:tabs>
        <w:spacing w:after="0" w:line="240" w:lineRule="auto"/>
        <w:ind w:left="2070" w:hanging="1710"/>
        <w:rPr>
          <w:rFonts w:asciiTheme="majorHAnsi" w:hAnsiTheme="majorHAnsi" w:cs="Tahoma"/>
          <w:sz w:val="24"/>
          <w:szCs w:val="24"/>
        </w:rPr>
      </w:pPr>
      <w:r w:rsidRPr="001C00F4">
        <w:rPr>
          <w:rFonts w:asciiTheme="majorHAnsi" w:hAnsiTheme="majorHAnsi" w:cs="Tahoma"/>
          <w:sz w:val="24"/>
          <w:szCs w:val="24"/>
        </w:rPr>
        <w:t xml:space="preserve">Chủ đề </w:t>
      </w:r>
      <w:r w:rsidR="003C0D49" w:rsidRPr="001C00F4">
        <w:rPr>
          <w:rFonts w:asciiTheme="majorHAnsi" w:hAnsiTheme="majorHAnsi" w:cs="Tahoma"/>
          <w:sz w:val="24"/>
          <w:szCs w:val="24"/>
        </w:rPr>
        <w:tab/>
      </w:r>
      <w:r w:rsidR="0040580F" w:rsidRPr="001C00F4">
        <w:rPr>
          <w:rFonts w:asciiTheme="majorHAnsi" w:hAnsiTheme="majorHAnsi" w:cs="Tahoma"/>
          <w:sz w:val="24"/>
          <w:szCs w:val="24"/>
        </w:rPr>
        <w:t>Lịch sử Đảng bộ TP. Hồ Chí Minh.</w:t>
      </w:r>
    </w:p>
    <w:p w:rsidR="002D7CD3" w:rsidRPr="001C00F4" w:rsidRDefault="002D7CD3" w:rsidP="001C00F4">
      <w:pPr>
        <w:pStyle w:val="ListParagraph"/>
        <w:numPr>
          <w:ilvl w:val="0"/>
          <w:numId w:val="3"/>
        </w:numPr>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 xml:space="preserve">Trọng tâm </w:t>
      </w:r>
    </w:p>
    <w:p w:rsidR="0040580F" w:rsidRPr="001C00F4" w:rsidRDefault="0040580F" w:rsidP="001C00F4">
      <w:pPr>
        <w:pStyle w:val="ListParagraph"/>
        <w:numPr>
          <w:ilvl w:val="0"/>
          <w:numId w:val="17"/>
        </w:numPr>
        <w:spacing w:after="0" w:line="240" w:lineRule="auto"/>
        <w:jc w:val="both"/>
        <w:rPr>
          <w:rFonts w:asciiTheme="majorHAnsi" w:hAnsiTheme="majorHAnsi" w:cs="Tahoma"/>
          <w:sz w:val="24"/>
          <w:szCs w:val="24"/>
        </w:rPr>
      </w:pPr>
      <w:r w:rsidRPr="001C00F4">
        <w:rPr>
          <w:rFonts w:asciiTheme="majorHAnsi" w:hAnsiTheme="majorHAnsi" w:cs="Tahoma"/>
          <w:sz w:val="24"/>
          <w:szCs w:val="24"/>
        </w:rPr>
        <w:t>Đặc điểm nổi bật của Đảng bộ thành phố Hồ Chí Minh.</w:t>
      </w:r>
    </w:p>
    <w:p w:rsidR="0040580F" w:rsidRPr="001C00F4" w:rsidRDefault="0040580F" w:rsidP="001C00F4">
      <w:pPr>
        <w:pStyle w:val="ListParagraph"/>
        <w:numPr>
          <w:ilvl w:val="0"/>
          <w:numId w:val="17"/>
        </w:numPr>
        <w:spacing w:after="0" w:line="240" w:lineRule="auto"/>
        <w:jc w:val="both"/>
        <w:rPr>
          <w:rFonts w:asciiTheme="majorHAnsi" w:hAnsiTheme="majorHAnsi" w:cs="Tahoma"/>
          <w:sz w:val="24"/>
          <w:szCs w:val="24"/>
        </w:rPr>
      </w:pPr>
      <w:r w:rsidRPr="001C00F4">
        <w:rPr>
          <w:rFonts w:asciiTheme="majorHAnsi" w:hAnsiTheme="majorHAnsi" w:cs="Tahoma"/>
          <w:sz w:val="24"/>
          <w:szCs w:val="24"/>
        </w:rPr>
        <w:t>Liên hệ thực tiễn</w:t>
      </w:r>
    </w:p>
    <w:p w:rsidR="002D7CD3" w:rsidRPr="001C00F4" w:rsidRDefault="002D7CD3" w:rsidP="001C00F4">
      <w:pPr>
        <w:pStyle w:val="ListParagraph"/>
        <w:numPr>
          <w:ilvl w:val="0"/>
          <w:numId w:val="3"/>
        </w:numPr>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 xml:space="preserve">Giải quyết vấn đề </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1. Đặc điểm nổi bật của Đảng bộ thành phố Hồ Chí Minh (3 thời kỳ,12 đặc điểm) :</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1.1. Thời kỳ hình thành, tham gia sự nghiệp đấu tranh giành chính quyền cách mạng (1930-1945).</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 Đảng bộ TP ra đời vào tháng 3/1930 với 3 đảng bộ, khoảng 150 đảng viên</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 Đảng bộ TP là cơ sở, chỗ dựa cho TW Đảng dừng chân, đóng quân để lãnh đạo, chỉ đạo sự nghiệp cách mạng cả nước.</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 Đảng bộ TP giữ vai trò là hạt nhân chính trị, hạt nhân cách mạng của cả nước.</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 Đảng bộ TP đóng góp công sức của mình để góp phần đưa đến thắng lợi CMT8 ở Sài Gòn.</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 xml:space="preserve">1.2. Thời kỳ tham gia sự nghiệp chiến tranh cách mạng chống thực dân Pháp, đế quốc Mỹ (1945-1975). </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 ĐBTP lãnh đạo nhân dân anh dung kiên cường, chủ động tích cực, năng động sáng tạo, đi trước mở đầu trong cuộc cách mạng chống thực dân Pháp.</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 ĐBTP lãnh đạo nhân dân trong 9 năm kháng chiến chống Pháp 1946-1954, đã hoàn thành vai trò đấu tranh CM ngay tại “chiến trường phối hợp” để đánh bại thực dân Pháp trên chiến trường chính.</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 ĐBTP lãnh đạo nhân dân trong 21 năm kháng chiến chống Mỹ đã hoàn thành xuất sắc đấu tranh CM ngay tại “chiến trường chiến lược”, quyết định thành bại trong cuộc chiến tranh CM tại miền Nam.</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 ĐBTP về sau với đại thắng mùa xuân 30/4/1975.</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lastRenderedPageBreak/>
        <w:t>1.3. Thời kỳ tham gia sự nghiệp xây dựng, bảo vệ, đổi mới xã hội chủ nghĩa; công nghiệp hóa, hiện đại hóa đất nước từ 1975 đến nay.</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 Lãnh đạo thành phố luôn giữ vững ổn định chính trị, trật tự xã hội .</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 Lãnh đạo phát triển thành phố Hồ Chí Minh thành trung tâm kinh tế hàng đầu của cả nước, hạt nhân vùng kinh tế trọng điểm phái Nam.</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 Lãnh đạo thành phố không ngừng cải thiện, nâng cao đời sống vật chất, tinh thần của các tầng lớp nhân dân.</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 Lãnh đạo xây dựng, củng cố hệ thống chính trị thành phố ngày càng vững mạnh, hoàn thiện hơn</w:t>
      </w:r>
    </w:p>
    <w:p w:rsidR="0040580F" w:rsidRPr="001C00F4" w:rsidRDefault="0040580F" w:rsidP="001C00F4">
      <w:pPr>
        <w:pStyle w:val="ListParagraph"/>
        <w:tabs>
          <w:tab w:val="left" w:pos="2070"/>
          <w:tab w:val="left" w:pos="2790"/>
        </w:tabs>
        <w:spacing w:after="0" w:line="240" w:lineRule="auto"/>
        <w:rPr>
          <w:rFonts w:asciiTheme="majorHAnsi" w:hAnsiTheme="majorHAnsi" w:cs="Tahoma"/>
          <w:sz w:val="24"/>
          <w:szCs w:val="24"/>
        </w:rPr>
      </w:pPr>
    </w:p>
    <w:p w:rsidR="002D7CD3" w:rsidRPr="001C00F4" w:rsidRDefault="002D7CD3" w:rsidP="001C00F4">
      <w:pPr>
        <w:pStyle w:val="ListParagraph"/>
        <w:numPr>
          <w:ilvl w:val="0"/>
          <w:numId w:val="3"/>
        </w:numPr>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 xml:space="preserve">Liên hệ bản thân </w:t>
      </w:r>
    </w:p>
    <w:p w:rsidR="0040580F" w:rsidRPr="001C00F4" w:rsidRDefault="0040580F" w:rsidP="001C00F4">
      <w:pPr>
        <w:pStyle w:val="ListParagraph"/>
        <w:spacing w:after="0" w:line="240" w:lineRule="auto"/>
        <w:ind w:left="1890"/>
        <w:jc w:val="both"/>
        <w:rPr>
          <w:rFonts w:asciiTheme="majorHAnsi" w:hAnsiTheme="majorHAnsi" w:cs="Tahoma"/>
          <w:sz w:val="24"/>
          <w:szCs w:val="24"/>
        </w:rPr>
      </w:pPr>
      <w:r w:rsidRPr="001C00F4">
        <w:rPr>
          <w:rFonts w:asciiTheme="majorHAnsi" w:hAnsiTheme="majorHAnsi" w:cs="Tahoma"/>
          <w:sz w:val="24"/>
          <w:szCs w:val="24"/>
        </w:rPr>
        <w:t>- Đảng bộ Quận Phú Nhuận  luôn giữ vững ổn định chính trị, trật tự xã hội.</w:t>
      </w:r>
    </w:p>
    <w:p w:rsidR="0040580F" w:rsidRPr="001C00F4" w:rsidRDefault="0040580F" w:rsidP="001C00F4">
      <w:pPr>
        <w:pStyle w:val="ListParagraph"/>
        <w:tabs>
          <w:tab w:val="left" w:pos="2070"/>
          <w:tab w:val="left" w:pos="2790"/>
        </w:tabs>
        <w:spacing w:after="0" w:line="240" w:lineRule="auto"/>
        <w:ind w:left="1890"/>
        <w:rPr>
          <w:rFonts w:asciiTheme="majorHAnsi" w:hAnsiTheme="majorHAnsi" w:cs="Tahoma"/>
          <w:sz w:val="24"/>
          <w:szCs w:val="24"/>
        </w:rPr>
      </w:pPr>
      <w:r w:rsidRPr="001C00F4">
        <w:rPr>
          <w:rFonts w:asciiTheme="majorHAnsi" w:hAnsiTheme="majorHAnsi" w:cs="Tahoma"/>
          <w:sz w:val="24"/>
          <w:szCs w:val="24"/>
        </w:rPr>
        <w:t>-  Không ngừng cải thiện, nâng cao đời sống vật chất, tinh thần của các tầng lớp nhân dân trên địa bàn quận(các công trình mở rộng hẻm,giải tỏa nhà lụp xụp, khu ổ chuột, nhà ven kênh, công trình phúc lợi).</w:t>
      </w:r>
    </w:p>
    <w:p w:rsidR="00D8588C" w:rsidRPr="001C00F4" w:rsidRDefault="00D8588C" w:rsidP="001C00F4">
      <w:pPr>
        <w:pStyle w:val="ListParagraph"/>
        <w:tabs>
          <w:tab w:val="left" w:pos="2070"/>
          <w:tab w:val="left" w:pos="2790"/>
        </w:tabs>
        <w:spacing w:after="0" w:line="240" w:lineRule="auto"/>
        <w:rPr>
          <w:rFonts w:asciiTheme="majorHAnsi" w:hAnsiTheme="majorHAnsi" w:cs="Tahoma"/>
          <w:sz w:val="24"/>
          <w:szCs w:val="24"/>
        </w:rPr>
      </w:pPr>
    </w:p>
    <w:p w:rsidR="002D7CD3" w:rsidRPr="001C00F4" w:rsidRDefault="002D7CD3" w:rsidP="001C00F4">
      <w:pPr>
        <w:tabs>
          <w:tab w:val="left" w:pos="2070"/>
          <w:tab w:val="left" w:pos="2790"/>
        </w:tabs>
        <w:spacing w:after="0" w:line="240" w:lineRule="auto"/>
        <w:contextualSpacing/>
        <w:rPr>
          <w:rFonts w:asciiTheme="majorHAnsi" w:hAnsiTheme="majorHAnsi" w:cs="Tahoma"/>
          <w:b/>
          <w:sz w:val="24"/>
          <w:szCs w:val="24"/>
          <w:u w:val="single"/>
        </w:rPr>
      </w:pPr>
      <w:r w:rsidRPr="001C00F4">
        <w:rPr>
          <w:rFonts w:asciiTheme="majorHAnsi" w:hAnsiTheme="majorHAnsi" w:cs="Tahoma"/>
          <w:b/>
          <w:sz w:val="24"/>
          <w:szCs w:val="24"/>
          <w:u w:val="single"/>
        </w:rPr>
        <w:t>Câu hỏi 4:</w:t>
      </w:r>
      <w:r w:rsidR="00D8588C" w:rsidRPr="001C00F4">
        <w:rPr>
          <w:rFonts w:asciiTheme="majorHAnsi" w:hAnsiTheme="majorHAnsi" w:cs="Tahoma"/>
          <w:sz w:val="24"/>
          <w:szCs w:val="24"/>
        </w:rPr>
        <w:t xml:space="preserve"> Đồng chí hãy phân tích một tính cách văn hóa nổi trội của con người Sài Gòn – Tp HCM mà mình tâm đắc? cho biết suy nghĩ của đồng chí về thực trạng đời sống văn hóa của người dân Tp HCM hiện nay?</w:t>
      </w:r>
    </w:p>
    <w:p w:rsidR="002D7CD3" w:rsidRPr="001C00F4" w:rsidRDefault="002D7CD3" w:rsidP="001C00F4">
      <w:pPr>
        <w:pStyle w:val="ListParagraph"/>
        <w:numPr>
          <w:ilvl w:val="0"/>
          <w:numId w:val="4"/>
        </w:numPr>
        <w:tabs>
          <w:tab w:val="left" w:pos="720"/>
          <w:tab w:val="left" w:pos="2070"/>
        </w:tabs>
        <w:spacing w:after="0" w:line="240" w:lineRule="auto"/>
        <w:ind w:left="2070" w:hanging="1710"/>
        <w:rPr>
          <w:rFonts w:asciiTheme="majorHAnsi" w:hAnsiTheme="majorHAnsi" w:cs="Tahoma"/>
          <w:sz w:val="24"/>
          <w:szCs w:val="24"/>
        </w:rPr>
      </w:pPr>
      <w:r w:rsidRPr="001C00F4">
        <w:rPr>
          <w:rFonts w:asciiTheme="majorHAnsi" w:hAnsiTheme="majorHAnsi" w:cs="Tahoma"/>
          <w:sz w:val="24"/>
          <w:szCs w:val="24"/>
        </w:rPr>
        <w:t xml:space="preserve">Chủ đề </w:t>
      </w:r>
      <w:r w:rsidR="003C0D49" w:rsidRPr="001C00F4">
        <w:rPr>
          <w:rFonts w:asciiTheme="majorHAnsi" w:hAnsiTheme="majorHAnsi" w:cs="Tahoma"/>
          <w:sz w:val="24"/>
          <w:szCs w:val="24"/>
        </w:rPr>
        <w:tab/>
      </w:r>
      <w:r w:rsidR="00D8588C" w:rsidRPr="001C00F4">
        <w:rPr>
          <w:rFonts w:asciiTheme="majorHAnsi" w:hAnsiTheme="majorHAnsi" w:cs="Tahoma"/>
          <w:sz w:val="24"/>
          <w:szCs w:val="24"/>
        </w:rPr>
        <w:t>Văn hóa, con người Sài Gòn – Thành phố Hồ Chí Minh</w:t>
      </w:r>
    </w:p>
    <w:p w:rsidR="002D7CD3" w:rsidRPr="001C00F4" w:rsidRDefault="002D7CD3" w:rsidP="001C00F4">
      <w:pPr>
        <w:pStyle w:val="ListParagraph"/>
        <w:numPr>
          <w:ilvl w:val="0"/>
          <w:numId w:val="4"/>
        </w:numPr>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 xml:space="preserve">Trọng tâm </w:t>
      </w:r>
    </w:p>
    <w:p w:rsidR="00D8588C" w:rsidRPr="001C00F4" w:rsidRDefault="00D8588C" w:rsidP="001C00F4">
      <w:pPr>
        <w:pStyle w:val="ListParagraph"/>
        <w:numPr>
          <w:ilvl w:val="0"/>
          <w:numId w:val="14"/>
        </w:numPr>
        <w:spacing w:after="0" w:line="240" w:lineRule="auto"/>
        <w:jc w:val="both"/>
        <w:rPr>
          <w:rFonts w:asciiTheme="majorHAnsi" w:hAnsiTheme="majorHAnsi" w:cs="Tahoma"/>
          <w:sz w:val="24"/>
          <w:szCs w:val="24"/>
        </w:rPr>
      </w:pPr>
      <w:r w:rsidRPr="001C00F4">
        <w:rPr>
          <w:rFonts w:asciiTheme="majorHAnsi" w:hAnsiTheme="majorHAnsi" w:cs="Tahoma"/>
          <w:sz w:val="24"/>
          <w:szCs w:val="24"/>
        </w:rPr>
        <w:t>Phân tích một tính cách văn hóa nổi trội của con người Sài Gòn – thành phố Hồ Chí Minh.</w:t>
      </w:r>
    </w:p>
    <w:p w:rsidR="00D8588C" w:rsidRPr="001C00F4" w:rsidRDefault="00D8588C" w:rsidP="001C00F4">
      <w:pPr>
        <w:pStyle w:val="ListParagraph"/>
        <w:numPr>
          <w:ilvl w:val="0"/>
          <w:numId w:val="14"/>
        </w:numPr>
        <w:spacing w:after="0" w:line="240" w:lineRule="auto"/>
        <w:jc w:val="both"/>
        <w:rPr>
          <w:rFonts w:asciiTheme="majorHAnsi" w:hAnsiTheme="majorHAnsi" w:cs="Tahoma"/>
          <w:sz w:val="24"/>
          <w:szCs w:val="24"/>
        </w:rPr>
      </w:pPr>
      <w:r w:rsidRPr="001C00F4">
        <w:rPr>
          <w:rFonts w:asciiTheme="majorHAnsi" w:hAnsiTheme="majorHAnsi" w:cs="Tahoma"/>
          <w:sz w:val="24"/>
          <w:szCs w:val="24"/>
        </w:rPr>
        <w:t>Suy nghĩ của cá nhân về thực trạng đời sống văn hóa của cư dân thành phố Hồ Chí Minh hiện nay.</w:t>
      </w:r>
    </w:p>
    <w:p w:rsidR="00D8588C" w:rsidRPr="001C00F4" w:rsidRDefault="00D8588C" w:rsidP="001C00F4">
      <w:pPr>
        <w:pStyle w:val="ListParagraph"/>
        <w:tabs>
          <w:tab w:val="left" w:pos="2070"/>
          <w:tab w:val="left" w:pos="2790"/>
        </w:tabs>
        <w:spacing w:after="0" w:line="240" w:lineRule="auto"/>
        <w:rPr>
          <w:rFonts w:asciiTheme="majorHAnsi" w:hAnsiTheme="majorHAnsi" w:cs="Tahoma"/>
          <w:sz w:val="24"/>
          <w:szCs w:val="24"/>
        </w:rPr>
      </w:pPr>
    </w:p>
    <w:p w:rsidR="0040580F" w:rsidRPr="001C00F4" w:rsidRDefault="002D7CD3" w:rsidP="001C00F4">
      <w:pPr>
        <w:pStyle w:val="ListParagraph"/>
        <w:numPr>
          <w:ilvl w:val="0"/>
          <w:numId w:val="4"/>
        </w:numPr>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Giải quyết vấn đề</w:t>
      </w:r>
    </w:p>
    <w:p w:rsidR="0040580F" w:rsidRPr="001C00F4" w:rsidRDefault="0040580F" w:rsidP="001C00F4">
      <w:pPr>
        <w:numPr>
          <w:ilvl w:val="0"/>
          <w:numId w:val="13"/>
        </w:numPr>
        <w:spacing w:after="0" w:line="240" w:lineRule="auto"/>
        <w:ind w:left="1890" w:firstLine="0"/>
        <w:contextualSpacing/>
        <w:jc w:val="both"/>
        <w:rPr>
          <w:rFonts w:asciiTheme="majorHAnsi" w:hAnsiTheme="majorHAnsi" w:cs="Tahoma"/>
          <w:sz w:val="24"/>
          <w:szCs w:val="24"/>
        </w:rPr>
      </w:pPr>
      <w:r w:rsidRPr="001C00F4">
        <w:rPr>
          <w:rFonts w:asciiTheme="majorHAnsi" w:hAnsiTheme="majorHAnsi" w:cs="Tahoma"/>
          <w:sz w:val="24"/>
          <w:szCs w:val="24"/>
        </w:rPr>
        <w:t>Khái quát những tính cách văn hóa nổi trội</w:t>
      </w:r>
    </w:p>
    <w:p w:rsidR="0040580F" w:rsidRPr="001C00F4" w:rsidRDefault="0040580F" w:rsidP="001C00F4">
      <w:pPr>
        <w:numPr>
          <w:ilvl w:val="0"/>
          <w:numId w:val="12"/>
        </w:numPr>
        <w:spacing w:after="0" w:line="240" w:lineRule="auto"/>
        <w:ind w:left="1890" w:right="113" w:firstLine="0"/>
        <w:contextualSpacing/>
        <w:jc w:val="both"/>
        <w:rPr>
          <w:rFonts w:asciiTheme="majorHAnsi" w:hAnsiTheme="majorHAnsi" w:cs="Tahoma"/>
          <w:sz w:val="24"/>
          <w:szCs w:val="24"/>
        </w:rPr>
      </w:pPr>
      <w:r w:rsidRPr="001C00F4">
        <w:rPr>
          <w:rFonts w:asciiTheme="majorHAnsi" w:hAnsiTheme="majorHAnsi" w:cs="Tahoma"/>
          <w:sz w:val="24"/>
          <w:szCs w:val="24"/>
        </w:rPr>
        <w:t xml:space="preserve">Yêu nước nồng nàn, kiên cường chống ngoại xâm. </w:t>
      </w:r>
    </w:p>
    <w:p w:rsidR="0040580F" w:rsidRPr="001C00F4" w:rsidRDefault="0040580F" w:rsidP="001C00F4">
      <w:pPr>
        <w:numPr>
          <w:ilvl w:val="0"/>
          <w:numId w:val="12"/>
        </w:numPr>
        <w:spacing w:after="0" w:line="240" w:lineRule="auto"/>
        <w:ind w:left="1890" w:right="113" w:firstLine="0"/>
        <w:contextualSpacing/>
        <w:jc w:val="both"/>
        <w:rPr>
          <w:rFonts w:asciiTheme="majorHAnsi" w:hAnsiTheme="majorHAnsi" w:cs="Tahoma"/>
          <w:sz w:val="24"/>
          <w:szCs w:val="24"/>
        </w:rPr>
      </w:pPr>
      <w:r w:rsidRPr="001C00F4">
        <w:rPr>
          <w:rFonts w:asciiTheme="majorHAnsi" w:hAnsiTheme="majorHAnsi" w:cs="Tahoma"/>
          <w:sz w:val="24"/>
          <w:szCs w:val="24"/>
        </w:rPr>
        <w:t>Tính linh hoạt, năng động, sáng tạo.</w:t>
      </w:r>
    </w:p>
    <w:p w:rsidR="0040580F" w:rsidRPr="001C00F4" w:rsidRDefault="0040580F" w:rsidP="001C00F4">
      <w:pPr>
        <w:numPr>
          <w:ilvl w:val="0"/>
          <w:numId w:val="12"/>
        </w:numPr>
        <w:spacing w:after="0" w:line="240" w:lineRule="auto"/>
        <w:ind w:left="1890" w:firstLine="0"/>
        <w:contextualSpacing/>
        <w:jc w:val="both"/>
        <w:rPr>
          <w:rFonts w:asciiTheme="majorHAnsi" w:hAnsiTheme="majorHAnsi" w:cs="Tahoma"/>
          <w:sz w:val="24"/>
          <w:szCs w:val="24"/>
        </w:rPr>
      </w:pPr>
      <w:r w:rsidRPr="001C00F4">
        <w:rPr>
          <w:rFonts w:asciiTheme="majorHAnsi" w:hAnsiTheme="majorHAnsi" w:cs="Tahoma"/>
          <w:sz w:val="24"/>
          <w:szCs w:val="24"/>
        </w:rPr>
        <w:t>Tính trọng nghĩa, khinh tài.</w:t>
      </w:r>
    </w:p>
    <w:p w:rsidR="0040580F" w:rsidRPr="001C00F4" w:rsidRDefault="0040580F" w:rsidP="001C00F4">
      <w:pPr>
        <w:numPr>
          <w:ilvl w:val="0"/>
          <w:numId w:val="12"/>
        </w:numPr>
        <w:spacing w:after="0" w:line="240" w:lineRule="auto"/>
        <w:ind w:left="1890" w:firstLine="0"/>
        <w:contextualSpacing/>
        <w:jc w:val="both"/>
        <w:rPr>
          <w:rFonts w:asciiTheme="majorHAnsi" w:hAnsiTheme="majorHAnsi" w:cs="Tahoma"/>
          <w:sz w:val="24"/>
          <w:szCs w:val="24"/>
        </w:rPr>
      </w:pPr>
      <w:r w:rsidRPr="001C00F4">
        <w:rPr>
          <w:rFonts w:asciiTheme="majorHAnsi" w:hAnsiTheme="majorHAnsi" w:cs="Tahoma"/>
          <w:sz w:val="24"/>
          <w:szCs w:val="24"/>
        </w:rPr>
        <w:t>Tính phóng khoáng, hiếu khách.</w:t>
      </w:r>
    </w:p>
    <w:p w:rsidR="0040580F" w:rsidRPr="001C00F4" w:rsidRDefault="0040580F" w:rsidP="001C00F4">
      <w:pPr>
        <w:numPr>
          <w:ilvl w:val="0"/>
          <w:numId w:val="12"/>
        </w:numPr>
        <w:spacing w:after="0" w:line="240" w:lineRule="auto"/>
        <w:ind w:left="1890" w:right="113" w:firstLine="0"/>
        <w:contextualSpacing/>
        <w:jc w:val="both"/>
        <w:rPr>
          <w:rFonts w:asciiTheme="majorHAnsi" w:hAnsiTheme="majorHAnsi" w:cs="Tahoma"/>
          <w:sz w:val="24"/>
          <w:szCs w:val="24"/>
        </w:rPr>
      </w:pPr>
      <w:r w:rsidRPr="001C00F4">
        <w:rPr>
          <w:rFonts w:asciiTheme="majorHAnsi" w:hAnsiTheme="majorHAnsi" w:cs="Tahoma"/>
          <w:sz w:val="24"/>
          <w:szCs w:val="24"/>
        </w:rPr>
        <w:t>Tính thực tế.</w:t>
      </w:r>
    </w:p>
    <w:p w:rsidR="0040580F" w:rsidRPr="001C00F4" w:rsidRDefault="0040580F" w:rsidP="001C00F4">
      <w:pPr>
        <w:numPr>
          <w:ilvl w:val="0"/>
          <w:numId w:val="12"/>
        </w:numPr>
        <w:spacing w:after="0" w:line="240" w:lineRule="auto"/>
        <w:ind w:left="1890" w:right="113" w:firstLine="0"/>
        <w:contextualSpacing/>
        <w:jc w:val="both"/>
        <w:rPr>
          <w:rFonts w:asciiTheme="majorHAnsi" w:hAnsiTheme="majorHAnsi" w:cs="Tahoma"/>
          <w:sz w:val="24"/>
          <w:szCs w:val="24"/>
        </w:rPr>
      </w:pPr>
      <w:r w:rsidRPr="001C00F4">
        <w:rPr>
          <w:rFonts w:asciiTheme="majorHAnsi" w:hAnsiTheme="majorHAnsi" w:cs="Tahoma"/>
          <w:sz w:val="24"/>
          <w:szCs w:val="24"/>
        </w:rPr>
        <w:t>Tính cách dung hợp, hài hòa.</w:t>
      </w:r>
    </w:p>
    <w:p w:rsidR="0040580F" w:rsidRPr="001C00F4" w:rsidRDefault="0040580F" w:rsidP="001C00F4">
      <w:pPr>
        <w:numPr>
          <w:ilvl w:val="0"/>
          <w:numId w:val="13"/>
        </w:numPr>
        <w:spacing w:after="0" w:line="240" w:lineRule="auto"/>
        <w:ind w:left="1890" w:firstLine="0"/>
        <w:contextualSpacing/>
        <w:jc w:val="both"/>
        <w:rPr>
          <w:rFonts w:asciiTheme="majorHAnsi" w:hAnsiTheme="majorHAnsi" w:cs="Tahoma"/>
          <w:sz w:val="24"/>
          <w:szCs w:val="24"/>
        </w:rPr>
      </w:pPr>
      <w:r w:rsidRPr="001C00F4">
        <w:rPr>
          <w:rFonts w:asciiTheme="majorHAnsi" w:hAnsiTheme="majorHAnsi" w:cs="Tahoma"/>
          <w:sz w:val="24"/>
          <w:szCs w:val="24"/>
        </w:rPr>
        <w:t>Tính cách văn hóa nổi trội của người SG mà tôi tâm đắc: tính phóng khoáng,  hiếu khách.</w:t>
      </w:r>
    </w:p>
    <w:p w:rsidR="0040580F" w:rsidRPr="001C00F4" w:rsidRDefault="0040580F" w:rsidP="001C00F4">
      <w:pPr>
        <w:numPr>
          <w:ilvl w:val="0"/>
          <w:numId w:val="12"/>
        </w:numPr>
        <w:spacing w:after="0" w:line="240" w:lineRule="auto"/>
        <w:ind w:left="1890" w:right="113" w:firstLine="0"/>
        <w:contextualSpacing/>
        <w:jc w:val="both"/>
        <w:rPr>
          <w:rFonts w:asciiTheme="majorHAnsi" w:hAnsiTheme="majorHAnsi" w:cs="Tahoma"/>
          <w:sz w:val="24"/>
          <w:szCs w:val="24"/>
        </w:rPr>
      </w:pPr>
      <w:r w:rsidRPr="001C00F4">
        <w:rPr>
          <w:rFonts w:asciiTheme="majorHAnsi" w:hAnsiTheme="majorHAnsi" w:cs="Tahoma"/>
          <w:sz w:val="24"/>
          <w:szCs w:val="24"/>
        </w:rPr>
        <w:t>Cuộc sống tự do, không thích bon chen trong vòng danh lợi.</w:t>
      </w:r>
    </w:p>
    <w:p w:rsidR="0040580F" w:rsidRPr="001C00F4" w:rsidRDefault="0040580F" w:rsidP="001C00F4">
      <w:pPr>
        <w:numPr>
          <w:ilvl w:val="0"/>
          <w:numId w:val="12"/>
        </w:numPr>
        <w:spacing w:after="0" w:line="240" w:lineRule="auto"/>
        <w:ind w:left="1890" w:right="113" w:firstLine="0"/>
        <w:contextualSpacing/>
        <w:jc w:val="both"/>
        <w:rPr>
          <w:rFonts w:asciiTheme="majorHAnsi" w:hAnsiTheme="majorHAnsi" w:cs="Tahoma"/>
          <w:sz w:val="24"/>
          <w:szCs w:val="24"/>
        </w:rPr>
      </w:pPr>
      <w:r w:rsidRPr="001C00F4">
        <w:rPr>
          <w:rFonts w:asciiTheme="majorHAnsi" w:hAnsiTheme="majorHAnsi" w:cs="Tahoma"/>
          <w:sz w:val="24"/>
          <w:szCs w:val="24"/>
        </w:rPr>
        <w:t>Khoan dung, chấp nhận sự khác biệt trong lối sống, cách sống của người khác.</w:t>
      </w:r>
    </w:p>
    <w:p w:rsidR="0040580F" w:rsidRPr="001C00F4" w:rsidRDefault="0040580F" w:rsidP="001C00F4">
      <w:pPr>
        <w:numPr>
          <w:ilvl w:val="0"/>
          <w:numId w:val="12"/>
        </w:numPr>
        <w:spacing w:after="0" w:line="240" w:lineRule="auto"/>
        <w:ind w:left="1890" w:right="113" w:firstLine="0"/>
        <w:contextualSpacing/>
        <w:jc w:val="both"/>
        <w:rPr>
          <w:rFonts w:asciiTheme="majorHAnsi" w:hAnsiTheme="majorHAnsi" w:cs="Tahoma"/>
          <w:sz w:val="24"/>
          <w:szCs w:val="24"/>
        </w:rPr>
      </w:pPr>
      <w:r w:rsidRPr="001C00F4">
        <w:rPr>
          <w:rFonts w:asciiTheme="majorHAnsi" w:hAnsiTheme="majorHAnsi" w:cs="Tahoma"/>
          <w:sz w:val="24"/>
          <w:szCs w:val="24"/>
        </w:rPr>
        <w:t>Trong giai đoạn hiện nay, phóng thoáng và hiếu khách là một tính cách trất có ý nghĩa trong việc xây dựng đại đoàn kết dân tộc, trong việc đề xuất và thực hiện nhiều chính sách, phong trào xã hội, trong việc kêu gọi và tiếp nhận đầu tư.</w:t>
      </w:r>
    </w:p>
    <w:p w:rsidR="0040580F" w:rsidRPr="001C00F4" w:rsidRDefault="0040580F" w:rsidP="001C00F4">
      <w:pPr>
        <w:numPr>
          <w:ilvl w:val="0"/>
          <w:numId w:val="12"/>
        </w:numPr>
        <w:spacing w:after="0" w:line="240" w:lineRule="auto"/>
        <w:ind w:left="1890" w:right="113" w:firstLine="0"/>
        <w:contextualSpacing/>
        <w:jc w:val="both"/>
        <w:rPr>
          <w:rFonts w:asciiTheme="majorHAnsi" w:hAnsiTheme="majorHAnsi" w:cs="Tahoma"/>
          <w:sz w:val="24"/>
          <w:szCs w:val="24"/>
        </w:rPr>
      </w:pPr>
      <w:r w:rsidRPr="001C00F4">
        <w:rPr>
          <w:rFonts w:asciiTheme="majorHAnsi" w:hAnsiTheme="majorHAnsi" w:cs="Tahoma"/>
          <w:sz w:val="24"/>
          <w:szCs w:val="24"/>
        </w:rPr>
        <w:t>Tuy nhiên quá phóng thoáng sẽ dễ rơi vào lối sống tùy tiện, không chú ý đến khuôn phép nguyên tắc.</w:t>
      </w:r>
    </w:p>
    <w:p w:rsidR="0040580F" w:rsidRPr="001C00F4" w:rsidRDefault="0040580F" w:rsidP="001C00F4">
      <w:pPr>
        <w:numPr>
          <w:ilvl w:val="0"/>
          <w:numId w:val="13"/>
        </w:numPr>
        <w:spacing w:after="0" w:line="240" w:lineRule="auto"/>
        <w:ind w:left="1890" w:firstLine="0"/>
        <w:contextualSpacing/>
        <w:jc w:val="both"/>
        <w:rPr>
          <w:rFonts w:asciiTheme="majorHAnsi" w:hAnsiTheme="majorHAnsi" w:cs="Tahoma"/>
          <w:sz w:val="24"/>
          <w:szCs w:val="24"/>
        </w:rPr>
      </w:pPr>
      <w:r w:rsidRPr="001C00F4">
        <w:rPr>
          <w:rFonts w:asciiTheme="majorHAnsi" w:hAnsiTheme="majorHAnsi" w:cs="Tahoma"/>
          <w:sz w:val="24"/>
          <w:szCs w:val="24"/>
        </w:rPr>
        <w:t xml:space="preserve"> Suy nghĩ của cá nhân về thực trạng đời sống văn hóa của cư dân thành phố Hồ Chí Minh hiện nay:</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3.1. Thực trạng:</w:t>
      </w:r>
    </w:p>
    <w:p w:rsidR="0040580F" w:rsidRPr="001C00F4" w:rsidRDefault="0040580F" w:rsidP="001C00F4">
      <w:pPr>
        <w:numPr>
          <w:ilvl w:val="0"/>
          <w:numId w:val="12"/>
        </w:numPr>
        <w:spacing w:after="0" w:line="240" w:lineRule="auto"/>
        <w:ind w:left="1890" w:firstLine="0"/>
        <w:contextualSpacing/>
        <w:jc w:val="both"/>
        <w:rPr>
          <w:rFonts w:asciiTheme="majorHAnsi" w:hAnsiTheme="majorHAnsi" w:cs="Tahoma"/>
          <w:sz w:val="24"/>
          <w:szCs w:val="24"/>
        </w:rPr>
      </w:pPr>
      <w:r w:rsidRPr="001C00F4">
        <w:rPr>
          <w:rFonts w:asciiTheme="majorHAnsi" w:hAnsiTheme="majorHAnsi" w:cs="Tahoma"/>
          <w:sz w:val="24"/>
          <w:szCs w:val="24"/>
        </w:rPr>
        <w:t>Đời sống vật chất, tinh thần được nâng lên.</w:t>
      </w:r>
    </w:p>
    <w:p w:rsidR="0040580F" w:rsidRPr="001C00F4" w:rsidRDefault="0040580F" w:rsidP="001C00F4">
      <w:pPr>
        <w:numPr>
          <w:ilvl w:val="0"/>
          <w:numId w:val="12"/>
        </w:numPr>
        <w:spacing w:after="0" w:line="240" w:lineRule="auto"/>
        <w:ind w:left="1890" w:firstLine="0"/>
        <w:contextualSpacing/>
        <w:jc w:val="both"/>
        <w:rPr>
          <w:rFonts w:asciiTheme="majorHAnsi" w:hAnsiTheme="majorHAnsi" w:cs="Tahoma"/>
          <w:sz w:val="24"/>
          <w:szCs w:val="24"/>
        </w:rPr>
      </w:pPr>
      <w:r w:rsidRPr="001C00F4">
        <w:rPr>
          <w:rFonts w:asciiTheme="majorHAnsi" w:hAnsiTheme="majorHAnsi" w:cs="Tahoma"/>
          <w:sz w:val="24"/>
          <w:szCs w:val="24"/>
        </w:rPr>
        <w:t>Những giá trị văn hóa truyền thống được phát huy (vd: lá lành đùm lá rách).</w:t>
      </w:r>
    </w:p>
    <w:p w:rsidR="0040580F" w:rsidRPr="001C00F4" w:rsidRDefault="0040580F" w:rsidP="001C00F4">
      <w:pPr>
        <w:numPr>
          <w:ilvl w:val="0"/>
          <w:numId w:val="12"/>
        </w:numPr>
        <w:spacing w:after="0" w:line="240" w:lineRule="auto"/>
        <w:ind w:left="1890" w:firstLine="0"/>
        <w:contextualSpacing/>
        <w:jc w:val="both"/>
        <w:rPr>
          <w:rFonts w:asciiTheme="majorHAnsi" w:hAnsiTheme="majorHAnsi" w:cs="Tahoma"/>
          <w:sz w:val="24"/>
          <w:szCs w:val="24"/>
        </w:rPr>
      </w:pPr>
      <w:r w:rsidRPr="001C00F4">
        <w:rPr>
          <w:rFonts w:asciiTheme="majorHAnsi" w:hAnsiTheme="majorHAnsi" w:cs="Tahoma"/>
          <w:sz w:val="24"/>
          <w:szCs w:val="24"/>
        </w:rPr>
        <w:t>Các phong trào xã hội được khởi xướng, thực hiện và tan tỏa.</w:t>
      </w:r>
    </w:p>
    <w:p w:rsidR="0040580F" w:rsidRPr="001C00F4" w:rsidRDefault="0040580F" w:rsidP="001C00F4">
      <w:pPr>
        <w:numPr>
          <w:ilvl w:val="0"/>
          <w:numId w:val="12"/>
        </w:numPr>
        <w:spacing w:after="0" w:line="240" w:lineRule="auto"/>
        <w:ind w:left="1890" w:firstLine="0"/>
        <w:contextualSpacing/>
        <w:jc w:val="both"/>
        <w:rPr>
          <w:rFonts w:asciiTheme="majorHAnsi" w:hAnsiTheme="majorHAnsi" w:cs="Tahoma"/>
          <w:sz w:val="24"/>
          <w:szCs w:val="24"/>
        </w:rPr>
      </w:pPr>
      <w:r w:rsidRPr="001C00F4">
        <w:rPr>
          <w:rFonts w:asciiTheme="majorHAnsi" w:hAnsiTheme="majorHAnsi" w:cs="Tahoma"/>
          <w:sz w:val="24"/>
          <w:szCs w:val="24"/>
        </w:rPr>
        <w:t>Phát triển văn hóa chưa tương xứng với phát triển kinh tế.</w:t>
      </w:r>
    </w:p>
    <w:p w:rsidR="0040580F" w:rsidRPr="001C00F4" w:rsidRDefault="0040580F" w:rsidP="001C00F4">
      <w:pPr>
        <w:numPr>
          <w:ilvl w:val="0"/>
          <w:numId w:val="12"/>
        </w:numPr>
        <w:spacing w:after="0" w:line="240" w:lineRule="auto"/>
        <w:ind w:left="1890" w:firstLine="0"/>
        <w:contextualSpacing/>
        <w:jc w:val="both"/>
        <w:rPr>
          <w:rFonts w:asciiTheme="majorHAnsi" w:hAnsiTheme="majorHAnsi" w:cs="Tahoma"/>
          <w:sz w:val="24"/>
          <w:szCs w:val="24"/>
        </w:rPr>
      </w:pPr>
      <w:r w:rsidRPr="001C00F4">
        <w:rPr>
          <w:rFonts w:asciiTheme="majorHAnsi" w:hAnsiTheme="majorHAnsi" w:cs="Tahoma"/>
          <w:sz w:val="24"/>
          <w:szCs w:val="24"/>
        </w:rPr>
        <w:t>Tình trạng suy thoái đạo đức lối sống đáng lo ngại .</w:t>
      </w:r>
    </w:p>
    <w:p w:rsidR="0040580F" w:rsidRPr="001C00F4" w:rsidRDefault="0040580F" w:rsidP="001C00F4">
      <w:pPr>
        <w:numPr>
          <w:ilvl w:val="0"/>
          <w:numId w:val="12"/>
        </w:numPr>
        <w:spacing w:after="0" w:line="240" w:lineRule="auto"/>
        <w:ind w:left="1890" w:firstLine="0"/>
        <w:contextualSpacing/>
        <w:jc w:val="both"/>
        <w:rPr>
          <w:rFonts w:asciiTheme="majorHAnsi" w:hAnsiTheme="majorHAnsi" w:cs="Tahoma"/>
          <w:sz w:val="24"/>
          <w:szCs w:val="24"/>
        </w:rPr>
      </w:pPr>
      <w:r w:rsidRPr="001C00F4">
        <w:rPr>
          <w:rFonts w:asciiTheme="majorHAnsi" w:hAnsiTheme="majorHAnsi" w:cs="Tahoma"/>
          <w:sz w:val="24"/>
          <w:szCs w:val="24"/>
        </w:rPr>
        <w:t>Nếp sống văn minh đô thị còn kém.</w:t>
      </w:r>
    </w:p>
    <w:p w:rsidR="0040580F" w:rsidRPr="001C00F4" w:rsidRDefault="0040580F" w:rsidP="001C00F4">
      <w:pPr>
        <w:numPr>
          <w:ilvl w:val="0"/>
          <w:numId w:val="12"/>
        </w:numPr>
        <w:spacing w:after="0" w:line="240" w:lineRule="auto"/>
        <w:ind w:left="1890" w:firstLine="0"/>
        <w:contextualSpacing/>
        <w:jc w:val="both"/>
        <w:rPr>
          <w:rFonts w:asciiTheme="majorHAnsi" w:hAnsiTheme="majorHAnsi" w:cs="Tahoma"/>
          <w:sz w:val="24"/>
          <w:szCs w:val="24"/>
        </w:rPr>
      </w:pPr>
      <w:r w:rsidRPr="001C00F4">
        <w:rPr>
          <w:rFonts w:asciiTheme="majorHAnsi" w:hAnsiTheme="majorHAnsi" w:cs="Tahoma"/>
          <w:sz w:val="24"/>
          <w:szCs w:val="24"/>
        </w:rPr>
        <w:t>Chất lượng sinh hoạt văn hóa còn thấp.</w:t>
      </w:r>
    </w:p>
    <w:p w:rsidR="0040580F" w:rsidRPr="001C00F4" w:rsidRDefault="0040580F" w:rsidP="001C00F4">
      <w:pPr>
        <w:spacing w:after="0" w:line="240" w:lineRule="auto"/>
        <w:contextualSpacing/>
        <w:jc w:val="both"/>
        <w:rPr>
          <w:rFonts w:asciiTheme="majorHAnsi" w:hAnsiTheme="majorHAnsi" w:cs="Tahoma"/>
          <w:sz w:val="24"/>
          <w:szCs w:val="24"/>
        </w:rPr>
      </w:pPr>
    </w:p>
    <w:p w:rsidR="002D7CD3" w:rsidRPr="001C00F4" w:rsidRDefault="002D7CD3" w:rsidP="001C00F4">
      <w:pPr>
        <w:pStyle w:val="ListParagraph"/>
        <w:numPr>
          <w:ilvl w:val="0"/>
          <w:numId w:val="4"/>
        </w:numPr>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 xml:space="preserve">Liên hệ bản thân </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t xml:space="preserve">Giải pháp: (trang 26 đề cương bài giảng) </w:t>
      </w:r>
    </w:p>
    <w:p w:rsidR="0040580F" w:rsidRPr="001C00F4" w:rsidRDefault="0040580F" w:rsidP="001C00F4">
      <w:pPr>
        <w:spacing w:after="0" w:line="240" w:lineRule="auto"/>
        <w:ind w:left="1890"/>
        <w:contextualSpacing/>
        <w:jc w:val="both"/>
        <w:rPr>
          <w:rFonts w:asciiTheme="majorHAnsi" w:hAnsiTheme="majorHAnsi" w:cs="Tahoma"/>
          <w:sz w:val="24"/>
          <w:szCs w:val="24"/>
        </w:rPr>
      </w:pPr>
      <w:r w:rsidRPr="001C00F4">
        <w:rPr>
          <w:rFonts w:asciiTheme="majorHAnsi" w:hAnsiTheme="majorHAnsi" w:cs="Tahoma"/>
          <w:sz w:val="24"/>
          <w:szCs w:val="24"/>
        </w:rPr>
        <w:lastRenderedPageBreak/>
        <w:t>Văn hóa là nền tảng tinh thần của xã hội, vừa là mục tiêu vừa là động lực thúc đẩy sự phát triển kinh tế, xã hội đã thấm sâu vào toàn bộ đời sống và hoạt động xã hội, vào từng người, từng gia đình, từng tập thể và cộng đồng, từng địa bàn dân cư; vào mọi lĩnh vực sinh hoạt, vào quan hệ con người, tạo ra trên thành phố ta, đời sống tinh thần cao đẹp, trình độ dân trí cao, khoa học phát triển phục vụ đắc lực cho sự nghiệp công nghiệp hóa - hiện đại hóa vì mục tiêu dân giàu, nước mạnh, xã hội công bằng dân chủ văn minh, thông qua việc xây dựng các tiêu chí, chuẩn mực về văn hóa để thực hiện được mục tiêu trên cần phải:</w:t>
      </w:r>
    </w:p>
    <w:p w:rsidR="0040580F" w:rsidRPr="001C00F4" w:rsidRDefault="0040580F" w:rsidP="001C00F4">
      <w:pPr>
        <w:numPr>
          <w:ilvl w:val="0"/>
          <w:numId w:val="12"/>
        </w:numPr>
        <w:spacing w:after="0" w:line="240" w:lineRule="auto"/>
        <w:ind w:left="1890" w:firstLine="0"/>
        <w:contextualSpacing/>
        <w:jc w:val="both"/>
        <w:rPr>
          <w:rFonts w:asciiTheme="majorHAnsi" w:hAnsiTheme="majorHAnsi" w:cs="Tahoma"/>
          <w:sz w:val="24"/>
          <w:szCs w:val="24"/>
        </w:rPr>
      </w:pPr>
      <w:r w:rsidRPr="001C00F4">
        <w:rPr>
          <w:rFonts w:asciiTheme="majorHAnsi" w:hAnsiTheme="majorHAnsi" w:cs="Tahoma"/>
          <w:sz w:val="24"/>
          <w:szCs w:val="24"/>
        </w:rPr>
        <w:t>Phát triển văn hóa của thành phố theo hướng văn minh, hiện đại.</w:t>
      </w:r>
    </w:p>
    <w:p w:rsidR="0040580F" w:rsidRPr="001C00F4" w:rsidRDefault="0040580F" w:rsidP="001C00F4">
      <w:pPr>
        <w:numPr>
          <w:ilvl w:val="0"/>
          <w:numId w:val="12"/>
        </w:numPr>
        <w:spacing w:after="0" w:line="240" w:lineRule="auto"/>
        <w:ind w:left="1890" w:firstLine="0"/>
        <w:contextualSpacing/>
        <w:jc w:val="both"/>
        <w:rPr>
          <w:rFonts w:asciiTheme="majorHAnsi" w:hAnsiTheme="majorHAnsi" w:cs="Tahoma"/>
          <w:sz w:val="24"/>
          <w:szCs w:val="24"/>
        </w:rPr>
      </w:pPr>
      <w:r w:rsidRPr="001C00F4">
        <w:rPr>
          <w:rFonts w:asciiTheme="majorHAnsi" w:hAnsiTheme="majorHAnsi" w:cs="Tahoma"/>
          <w:sz w:val="24"/>
          <w:szCs w:val="24"/>
        </w:rPr>
        <w:t>Giữ gìn và phát huy bản sắc văn hóa dân tộc, nhất là các giá trị văn hóa mang nét đặc trưng của nhân dân thành phố</w:t>
      </w:r>
    </w:p>
    <w:p w:rsidR="0040580F" w:rsidRPr="001C00F4" w:rsidRDefault="0040580F" w:rsidP="001C00F4">
      <w:pPr>
        <w:numPr>
          <w:ilvl w:val="0"/>
          <w:numId w:val="12"/>
        </w:numPr>
        <w:spacing w:after="0" w:line="240" w:lineRule="auto"/>
        <w:ind w:left="1890" w:firstLine="0"/>
        <w:contextualSpacing/>
        <w:jc w:val="both"/>
        <w:rPr>
          <w:rFonts w:asciiTheme="majorHAnsi" w:hAnsiTheme="majorHAnsi" w:cs="Tahoma"/>
          <w:sz w:val="24"/>
          <w:szCs w:val="24"/>
        </w:rPr>
      </w:pPr>
      <w:r w:rsidRPr="001C00F4">
        <w:rPr>
          <w:rFonts w:asciiTheme="majorHAnsi" w:hAnsiTheme="majorHAnsi" w:cs="Tahoma"/>
          <w:sz w:val="24"/>
          <w:szCs w:val="24"/>
        </w:rPr>
        <w:t>Tập trung xây dựng môi trường văn hóa đô thị, nếp sống thị dân.</w:t>
      </w:r>
    </w:p>
    <w:p w:rsidR="0040580F" w:rsidRPr="001C00F4" w:rsidRDefault="0040580F" w:rsidP="001C00F4">
      <w:pPr>
        <w:pStyle w:val="ListParagraph"/>
        <w:tabs>
          <w:tab w:val="left" w:pos="2070"/>
          <w:tab w:val="left" w:pos="2790"/>
        </w:tabs>
        <w:spacing w:after="0" w:line="240" w:lineRule="auto"/>
        <w:ind w:left="1890"/>
        <w:rPr>
          <w:rFonts w:asciiTheme="majorHAnsi" w:hAnsiTheme="majorHAnsi" w:cs="Tahoma"/>
          <w:sz w:val="24"/>
          <w:szCs w:val="24"/>
        </w:rPr>
      </w:pPr>
      <w:r w:rsidRPr="001C00F4">
        <w:rPr>
          <w:rFonts w:asciiTheme="majorHAnsi" w:hAnsiTheme="majorHAnsi" w:cs="Tahoma"/>
          <w:sz w:val="24"/>
          <w:szCs w:val="24"/>
        </w:rPr>
        <w:t xml:space="preserve">Giảm dần khoảng cách hưởng thụ văn hóa giữa nội thành và ngoại thành. </w:t>
      </w:r>
    </w:p>
    <w:p w:rsidR="00FF15E6" w:rsidRPr="001C00F4" w:rsidRDefault="00FF15E6" w:rsidP="001C00F4">
      <w:pPr>
        <w:pStyle w:val="ListParagraph"/>
        <w:tabs>
          <w:tab w:val="left" w:pos="2070"/>
          <w:tab w:val="left" w:pos="2790"/>
        </w:tabs>
        <w:spacing w:after="0" w:line="240" w:lineRule="auto"/>
        <w:rPr>
          <w:rFonts w:asciiTheme="majorHAnsi" w:hAnsiTheme="majorHAnsi" w:cs="Tahoma"/>
          <w:sz w:val="24"/>
          <w:szCs w:val="24"/>
        </w:rPr>
      </w:pPr>
    </w:p>
    <w:p w:rsidR="002D7CD3" w:rsidRPr="001C00F4" w:rsidRDefault="002D7CD3" w:rsidP="001C00F4">
      <w:pPr>
        <w:tabs>
          <w:tab w:val="left" w:pos="2070"/>
          <w:tab w:val="left" w:pos="2790"/>
        </w:tabs>
        <w:spacing w:after="0" w:line="240" w:lineRule="auto"/>
        <w:contextualSpacing/>
        <w:rPr>
          <w:rFonts w:asciiTheme="majorHAnsi" w:hAnsiTheme="majorHAnsi" w:cs="Tahoma"/>
          <w:b/>
          <w:sz w:val="24"/>
          <w:szCs w:val="24"/>
          <w:u w:val="single"/>
        </w:rPr>
      </w:pPr>
      <w:r w:rsidRPr="001C00F4">
        <w:rPr>
          <w:rFonts w:asciiTheme="majorHAnsi" w:hAnsiTheme="majorHAnsi" w:cs="Tahoma"/>
          <w:b/>
          <w:sz w:val="24"/>
          <w:szCs w:val="24"/>
          <w:u w:val="single"/>
        </w:rPr>
        <w:t>Câu hỏi 5:</w:t>
      </w:r>
      <w:r w:rsidR="00FF15E6" w:rsidRPr="001C00F4">
        <w:rPr>
          <w:rFonts w:asciiTheme="majorHAnsi" w:hAnsiTheme="majorHAnsi" w:cs="Tahoma"/>
          <w:b/>
          <w:sz w:val="24"/>
          <w:szCs w:val="24"/>
          <w:u w:val="single"/>
        </w:rPr>
        <w:t xml:space="preserve"> </w:t>
      </w:r>
      <w:r w:rsidR="00FF15E6" w:rsidRPr="001C00F4">
        <w:rPr>
          <w:rFonts w:asciiTheme="majorHAnsi" w:hAnsiTheme="majorHAnsi" w:cs="Tahoma"/>
          <w:sz w:val="24"/>
          <w:szCs w:val="24"/>
        </w:rPr>
        <w:t>Đồng chí hãy phân tích, chứng minh vai trò, vị trí của nền kinh tế Tp HCM đối với sự phát triển kinh tế Nam bộ và cả nước?</w:t>
      </w:r>
    </w:p>
    <w:p w:rsidR="002D7CD3" w:rsidRPr="001C00F4" w:rsidRDefault="002D7CD3" w:rsidP="001C00F4">
      <w:pPr>
        <w:pStyle w:val="ListParagraph"/>
        <w:numPr>
          <w:ilvl w:val="0"/>
          <w:numId w:val="5"/>
        </w:numPr>
        <w:tabs>
          <w:tab w:val="left" w:pos="720"/>
          <w:tab w:val="left" w:pos="2070"/>
          <w:tab w:val="left" w:pos="2790"/>
        </w:tabs>
        <w:spacing w:after="0" w:line="240" w:lineRule="auto"/>
        <w:ind w:left="2070" w:hanging="1710"/>
        <w:rPr>
          <w:rFonts w:asciiTheme="majorHAnsi" w:hAnsiTheme="majorHAnsi" w:cs="Tahoma"/>
          <w:sz w:val="24"/>
          <w:szCs w:val="24"/>
        </w:rPr>
      </w:pPr>
      <w:r w:rsidRPr="001C00F4">
        <w:rPr>
          <w:rFonts w:asciiTheme="majorHAnsi" w:hAnsiTheme="majorHAnsi" w:cs="Tahoma"/>
          <w:sz w:val="24"/>
          <w:szCs w:val="24"/>
        </w:rPr>
        <w:t xml:space="preserve">Chủ đề </w:t>
      </w:r>
      <w:r w:rsidR="003C0D49" w:rsidRPr="001C00F4">
        <w:rPr>
          <w:rFonts w:asciiTheme="majorHAnsi" w:hAnsiTheme="majorHAnsi" w:cs="Tahoma"/>
          <w:sz w:val="24"/>
          <w:szCs w:val="24"/>
        </w:rPr>
        <w:tab/>
      </w:r>
      <w:r w:rsidR="00FF15E6" w:rsidRPr="001C00F4">
        <w:rPr>
          <w:rFonts w:asciiTheme="majorHAnsi" w:hAnsiTheme="majorHAnsi" w:cs="Tahoma"/>
          <w:sz w:val="24"/>
          <w:szCs w:val="24"/>
        </w:rPr>
        <w:t>Lịch sử TP.HCM</w:t>
      </w:r>
      <w:r w:rsidR="00FF15E6" w:rsidRPr="001C00F4">
        <w:rPr>
          <w:rStyle w:val="apple-converted-space"/>
          <w:rFonts w:asciiTheme="majorHAnsi" w:hAnsiTheme="majorHAnsi"/>
          <w:color w:val="000000"/>
          <w:sz w:val="24"/>
          <w:szCs w:val="24"/>
          <w:shd w:val="clear" w:color="auto" w:fill="FFFFFF"/>
        </w:rPr>
        <w:t> </w:t>
      </w:r>
    </w:p>
    <w:p w:rsidR="00FF15E6" w:rsidRPr="001C00F4" w:rsidRDefault="002D7CD3" w:rsidP="001C00F4">
      <w:pPr>
        <w:pStyle w:val="ListParagraph"/>
        <w:numPr>
          <w:ilvl w:val="0"/>
          <w:numId w:val="5"/>
        </w:numPr>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 xml:space="preserve">Trọng tâm </w:t>
      </w:r>
    </w:p>
    <w:p w:rsidR="002D7CD3" w:rsidRPr="001C00F4" w:rsidRDefault="00FF15E6" w:rsidP="001C00F4">
      <w:pPr>
        <w:pStyle w:val="ListParagraph"/>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1. phân tích, chứng minh vị trí và vai trò của thành phố đối với Nam Bộ và cả nước. </w:t>
      </w:r>
      <w:r w:rsidRPr="001C00F4">
        <w:rPr>
          <w:rFonts w:asciiTheme="majorHAnsi" w:hAnsiTheme="majorHAnsi" w:cs="Tahoma"/>
          <w:sz w:val="24"/>
          <w:szCs w:val="24"/>
        </w:rPr>
        <w:br/>
        <w:t>2. Những việc cần làm để phát huy vai trò và vị trí trung tâm của thành phố. </w:t>
      </w:r>
    </w:p>
    <w:p w:rsidR="002D7CD3" w:rsidRPr="001C00F4" w:rsidRDefault="002D7CD3" w:rsidP="001C00F4">
      <w:pPr>
        <w:pStyle w:val="ListParagraph"/>
        <w:numPr>
          <w:ilvl w:val="0"/>
          <w:numId w:val="5"/>
        </w:numPr>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 xml:space="preserve">Giải quyết vấn đề </w:t>
      </w:r>
    </w:p>
    <w:p w:rsidR="00FF15E6" w:rsidRPr="001C00F4" w:rsidRDefault="00FF15E6" w:rsidP="001C00F4">
      <w:pPr>
        <w:pStyle w:val="ListParagraph"/>
        <w:spacing w:after="0" w:line="240" w:lineRule="auto"/>
        <w:ind w:left="1890"/>
        <w:rPr>
          <w:rStyle w:val="apple-converted-space"/>
          <w:rFonts w:asciiTheme="majorHAnsi" w:hAnsiTheme="majorHAnsi" w:cs="Tahoma"/>
          <w:color w:val="000000"/>
          <w:sz w:val="24"/>
          <w:szCs w:val="24"/>
          <w:shd w:val="clear" w:color="auto" w:fill="FFFFFF"/>
        </w:rPr>
      </w:pPr>
      <w:r w:rsidRPr="001C00F4">
        <w:rPr>
          <w:rFonts w:asciiTheme="majorHAnsi" w:hAnsiTheme="majorHAnsi" w:cs="Tahoma"/>
          <w:color w:val="000000"/>
          <w:sz w:val="24"/>
          <w:szCs w:val="24"/>
          <w:shd w:val="clear" w:color="auto" w:fill="FFFFFF"/>
        </w:rPr>
        <w:t>Các nguồn lực tự nhiên :</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Vị trí – địa hình : nằm ở vị trí trung tâm Nam Bộ và Đơng Nam Á;</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nằm trên hành lang của trục giao thơng hàng hải quốc tế.</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Khí hậu : cận Xích đạo gió mùa, tính chất hải dương thể hiện rõ nét,</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ít xuất hiện bão trong năm.</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Sơng ngòi – kênh rạch : dày đặc, ăn thơng với nhau, nối với hệ</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thống sơng – rạch ở Đơng và Tây Nam bộ thuận lợi cho phát triển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đường thủy nội địa. Sơng Sài Gòn sâu thuận tiện cho việc phát triển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hệ thống cảng quốc tế.</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Hệ sinh thái – thổ nhưỡng : hệ sinh thái đa dạng, phong phú, mang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tính chất giao thoa giữa Đơng và Tây Nam Bộ.</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Các nguồn lực kinh tế – xã hội :</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Hệ thống cơ sở hạ tầng : khá quy mơ và đồng bộ; có đầy đủ các hệ</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thống đường GTVT giúp gắn kết với tồn miền, cả nước, khu vực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và trên thế giới.</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Con người – nguồn nhân lực : nguồn nhân lực tập trung đơng, dồi</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dào, phong phú, đa dạng và có chất lượng cao. Đây là sức mạnh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phát triển, là nguồn vốn q giá của TP.HCM.</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 xml:space="preserve"> Trong các nguồn lực trên thì con người – nguồn nhân lực là yếu tố</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quyết định sự hình thành và phát triển của TP.HCM</w:t>
      </w:r>
      <w:r w:rsidRPr="001C00F4">
        <w:rPr>
          <w:rStyle w:val="apple-converted-space"/>
          <w:rFonts w:asciiTheme="majorHAnsi" w:hAnsiTheme="majorHAnsi" w:cs="Tahoma"/>
          <w:color w:val="000000"/>
          <w:sz w:val="24"/>
          <w:szCs w:val="24"/>
          <w:shd w:val="clear" w:color="auto" w:fill="FFFFFF"/>
        </w:rPr>
        <w:t> </w:t>
      </w:r>
    </w:p>
    <w:p w:rsidR="00FF15E6" w:rsidRPr="001C00F4" w:rsidRDefault="00FF15E6" w:rsidP="001C00F4">
      <w:pPr>
        <w:pStyle w:val="ListParagraph"/>
        <w:spacing w:after="0" w:line="240" w:lineRule="auto"/>
        <w:ind w:left="1890"/>
        <w:rPr>
          <w:rStyle w:val="apple-converted-space"/>
          <w:rFonts w:asciiTheme="majorHAnsi" w:hAnsiTheme="majorHAnsi" w:cs="Tahoma"/>
          <w:color w:val="000000"/>
          <w:sz w:val="24"/>
          <w:szCs w:val="24"/>
          <w:shd w:val="clear" w:color="auto" w:fill="FFFFFF"/>
        </w:rPr>
      </w:pP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TP.HCM LÀ TRUNG TÂM CỦA NAM BỘ VÀ CẢ NƯỚC :</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Q trình lịch sử hình thành trung tâm thành phố :</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Cuối thế kỉ XVII với việc ra đời của Phủ Gia Định (1698), Sài Gòn đã</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trở thành trung tâm chính trị, hành chính, kinh tế của tồn khu vực Nam</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Bộ.</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Cuối thế kỉ XVIII đầu thế kỉ XIX với việc ra đời của Gia Định Thành –</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Gia Định Kinh là thủ phủ của Nam Kỳ lục tỉnh. Sài Gòn trở thành một</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đơ thị phát triển nhanh chóng, lớn nhất vùng nam Đơng Dương; là</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trung tâm qn sự quan trọng bảo vệ tồn miền.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Cuối thế kỉ XIX đầu thế kỉ XX:</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Sài Gòn trở thành thủ phủ của Liên bang Đơng Dương, là hòn ngọc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Viễn Đơng. Sài Gòn trở thành đơ thị loại 1 của Pháp ở hải ngoại.</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Đơ thị Sài Gòn được mở rộng ra vùng Chợ Lớn. Kinh tế – xã hội có nhiều biến chuyển quan trọng.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Cuối thế kỉ XX đến đầu thế kỉ XXI :</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TP.HCM phát triển nhanh, vững bước hội nhập thế giới và thể hiện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vị trí là thành phố trung tâm của Nam Bộ và của cả nước.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Trung tâm lớn về chính trị – hành chính : là nơi tập trung các văn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 xml:space="preserve">phòng cơ quan </w:t>
      </w:r>
      <w:r w:rsidRPr="001C00F4">
        <w:rPr>
          <w:rFonts w:asciiTheme="majorHAnsi" w:hAnsiTheme="majorHAnsi" w:cs="Tahoma"/>
          <w:color w:val="000000"/>
          <w:sz w:val="24"/>
          <w:szCs w:val="24"/>
          <w:shd w:val="clear" w:color="auto" w:fill="FFFFFF"/>
        </w:rPr>
        <w:lastRenderedPageBreak/>
        <w:t>đại diện của trong nước và nước ngồi trên các lĩnh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vực khác nhau về kinh tế, chính trị, văn hóa, ngoại giao… Là nơi</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tập trung tất cả các hoạt động, hội nghị, hội họp, hội thảo quan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trọng trong nước và quốc tế trên nhiều lĩnh vực khác nhau.</w:t>
      </w:r>
      <w:r w:rsidRPr="001C00F4">
        <w:rPr>
          <w:rStyle w:val="apple-converted-space"/>
          <w:rFonts w:asciiTheme="majorHAnsi" w:hAnsiTheme="majorHAnsi" w:cs="Tahoma"/>
          <w:color w:val="000000"/>
          <w:sz w:val="24"/>
          <w:szCs w:val="24"/>
          <w:shd w:val="clear" w:color="auto" w:fill="FFFFFF"/>
        </w:rPr>
        <w:t> </w:t>
      </w:r>
    </w:p>
    <w:p w:rsidR="00FF15E6" w:rsidRPr="001C00F4" w:rsidRDefault="00FF15E6" w:rsidP="001C00F4">
      <w:pPr>
        <w:pStyle w:val="ListParagraph"/>
        <w:spacing w:after="0" w:line="240" w:lineRule="auto"/>
        <w:ind w:left="1890"/>
        <w:rPr>
          <w:rStyle w:val="apple-converted-space"/>
          <w:rFonts w:asciiTheme="majorHAnsi" w:hAnsiTheme="majorHAnsi" w:cs="Tahoma"/>
          <w:color w:val="000000"/>
          <w:sz w:val="24"/>
          <w:szCs w:val="24"/>
          <w:shd w:val="clear" w:color="auto" w:fill="FFFFFF"/>
        </w:rPr>
      </w:pP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Trung tâm về kinh tế :</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sz w:val="24"/>
          <w:szCs w:val="24"/>
          <w:shd w:val="clear" w:color="auto" w:fill="FFFFFF"/>
        </w:rPr>
        <w:sym w:font="Symbol" w:char="F0B7"/>
      </w:r>
      <w:r w:rsidRPr="001C00F4">
        <w:rPr>
          <w:rFonts w:asciiTheme="majorHAnsi" w:hAnsiTheme="majorHAnsi" w:cs="Tahoma"/>
          <w:color w:val="000000"/>
          <w:sz w:val="24"/>
          <w:szCs w:val="24"/>
          <w:shd w:val="clear" w:color="auto" w:fill="FFFFFF"/>
        </w:rPr>
        <w:t xml:space="preserve"> Thành phố là trung tâm kinh tế của cả miền, cả nước , giữ vị trí</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hạt nhân của vùng kinh tế trọng điểm phía Nam.</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sz w:val="24"/>
          <w:szCs w:val="24"/>
          <w:shd w:val="clear" w:color="auto" w:fill="FFFFFF"/>
        </w:rPr>
        <w:sym w:font="Symbol" w:char="F0B7"/>
      </w:r>
      <w:r w:rsidRPr="001C00F4">
        <w:rPr>
          <w:rFonts w:asciiTheme="majorHAnsi" w:hAnsiTheme="majorHAnsi" w:cs="Tahoma"/>
          <w:color w:val="000000"/>
          <w:sz w:val="24"/>
          <w:szCs w:val="24"/>
          <w:shd w:val="clear" w:color="auto" w:fill="FFFFFF"/>
        </w:rPr>
        <w:t xml:space="preserve"> Là trung tâm cơng nghiệp của cả miền và cả nước với 3 khu chế</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xuất, 10 khu cơng nghiệp chiếm gần 60% tỉ trọng giá trị sản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lượng cơng nghiệp của cả vùng.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sz w:val="24"/>
          <w:szCs w:val="24"/>
          <w:shd w:val="clear" w:color="auto" w:fill="FFFFFF"/>
        </w:rPr>
        <w:sym w:font="Symbol" w:char="F0B7"/>
      </w:r>
      <w:r w:rsidRPr="001C00F4">
        <w:rPr>
          <w:rFonts w:asciiTheme="majorHAnsi" w:hAnsiTheme="majorHAnsi" w:cs="Tahoma"/>
          <w:color w:val="000000"/>
          <w:sz w:val="24"/>
          <w:szCs w:val="24"/>
          <w:shd w:val="clear" w:color="auto" w:fill="FFFFFF"/>
        </w:rPr>
        <w:t xml:space="preserve"> Là trung tâm thương mại, xuất nhập khẩu, thương mại, du lịch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với khối lượng cung – cầu hàng hóa lớn nhất cả nước. Doanh số</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thương mại của thành phố chiếm 70% cả nước.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sz w:val="24"/>
          <w:szCs w:val="24"/>
          <w:shd w:val="clear" w:color="auto" w:fill="FFFFFF"/>
        </w:rPr>
        <w:sym w:font="Symbol" w:char="F0B7"/>
      </w:r>
      <w:r w:rsidRPr="001C00F4">
        <w:rPr>
          <w:rFonts w:asciiTheme="majorHAnsi" w:hAnsiTheme="majorHAnsi" w:cs="Tahoma"/>
          <w:color w:val="000000"/>
          <w:sz w:val="24"/>
          <w:szCs w:val="24"/>
          <w:shd w:val="clear" w:color="auto" w:fill="FFFFFF"/>
        </w:rPr>
        <w:t xml:space="preserve"> Là trung tâm tài chính – ngân hàng. Thành phố là nơi tập trung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cung – cầu tài chính lớn nhất cả nước.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sz w:val="24"/>
          <w:szCs w:val="24"/>
          <w:shd w:val="clear" w:color="auto" w:fill="FFFFFF"/>
        </w:rPr>
        <w:sym w:font="Symbol" w:char="F0B7"/>
      </w:r>
      <w:r w:rsidRPr="001C00F4">
        <w:rPr>
          <w:rFonts w:asciiTheme="majorHAnsi" w:hAnsiTheme="majorHAnsi" w:cs="Tahoma"/>
          <w:color w:val="000000"/>
          <w:sz w:val="24"/>
          <w:szCs w:val="24"/>
          <w:shd w:val="clear" w:color="auto" w:fill="FFFFFF"/>
        </w:rPr>
        <w:t xml:space="preserve"> Là trung tâm GTVT, bưu chính viễn thơng với hệ thống GTVT</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tương đối phát triển đảm nhận mỗi năm trên 70% khối lượng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vận chuyển hàng hóa và ln chuyển hành khách của cả nước.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Là cửa ngỏ của mạng thơng tin, truyền thơng quốc tế.</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sz w:val="24"/>
          <w:szCs w:val="24"/>
          <w:shd w:val="clear" w:color="auto" w:fill="FFFFFF"/>
        </w:rPr>
        <w:sym w:font="Symbol" w:char="F0B7"/>
      </w:r>
      <w:r w:rsidRPr="001C00F4">
        <w:rPr>
          <w:rFonts w:asciiTheme="majorHAnsi" w:hAnsiTheme="majorHAnsi" w:cs="Tahoma"/>
          <w:color w:val="000000"/>
          <w:sz w:val="24"/>
          <w:szCs w:val="24"/>
          <w:shd w:val="clear" w:color="auto" w:fill="FFFFFF"/>
        </w:rPr>
        <w:t xml:space="preserve"> Trung tâm lớn về văn hố, GD-ĐT, khoa học cơng nghệ và y tế :</w:t>
      </w:r>
      <w:r w:rsidRPr="001C00F4">
        <w:rPr>
          <w:rStyle w:val="apple-converted-space"/>
          <w:rFonts w:asciiTheme="majorHAnsi" w:hAnsiTheme="majorHAnsi" w:cs="Tahoma"/>
          <w:color w:val="000000"/>
          <w:sz w:val="24"/>
          <w:szCs w:val="24"/>
          <w:shd w:val="clear" w:color="auto" w:fill="FFFFFF"/>
        </w:rPr>
        <w:t> </w:t>
      </w:r>
    </w:p>
    <w:p w:rsidR="00FF15E6" w:rsidRPr="001C00F4" w:rsidRDefault="00FF15E6" w:rsidP="001C00F4">
      <w:pPr>
        <w:pStyle w:val="ListParagraph"/>
        <w:spacing w:after="0" w:line="240" w:lineRule="auto"/>
        <w:ind w:left="1890"/>
        <w:rPr>
          <w:rFonts w:asciiTheme="majorHAnsi" w:hAnsiTheme="majorHAnsi" w:cs="Tahoma"/>
          <w:sz w:val="24"/>
          <w:szCs w:val="24"/>
        </w:rPr>
      </w:pPr>
      <w:r w:rsidRPr="001C00F4">
        <w:rPr>
          <w:rFonts w:asciiTheme="majorHAnsi" w:hAnsiTheme="majorHAnsi"/>
          <w:sz w:val="24"/>
          <w:szCs w:val="24"/>
          <w:shd w:val="clear" w:color="auto" w:fill="FFFFFF"/>
        </w:rPr>
        <w:sym w:font="Symbol" w:char="F0B7"/>
      </w:r>
      <w:r w:rsidRPr="001C00F4">
        <w:rPr>
          <w:rFonts w:asciiTheme="majorHAnsi" w:hAnsiTheme="majorHAnsi" w:cs="Tahoma"/>
          <w:color w:val="000000"/>
          <w:sz w:val="24"/>
          <w:szCs w:val="24"/>
          <w:shd w:val="clear" w:color="auto" w:fill="FFFFFF"/>
        </w:rPr>
        <w:t xml:space="preserve"> Là nơi tập trung các cơ sở văn hóa lớn, thu hút một lượng văn –</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nghệ sĩ lớn nhất cả nước. Là nơi tập trung của hơn 50 trường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đại học đào tạo trên 70 chun ngành khác nhau. Là trung tâm</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cung cấp nguồn nhân lực cho cả vùng kinh tế trong điểm phía</w:t>
      </w:r>
      <w:r w:rsidR="0044527D" w:rsidRPr="001C00F4">
        <w:rPr>
          <w:rFonts w:asciiTheme="majorHAnsi" w:hAnsiTheme="majorHAnsi" w:cs="Tahoma"/>
          <w:color w:val="000000"/>
          <w:sz w:val="24"/>
          <w:szCs w:val="24"/>
          <w:shd w:val="clear" w:color="auto" w:fill="FFFFFF"/>
        </w:rPr>
        <w:t xml:space="preserve"> </w:t>
      </w:r>
      <w:r w:rsidRPr="001C00F4">
        <w:rPr>
          <w:rFonts w:asciiTheme="majorHAnsi" w:hAnsiTheme="majorHAnsi" w:cs="Tahoma"/>
          <w:color w:val="000000"/>
          <w:sz w:val="24"/>
          <w:szCs w:val="24"/>
          <w:shd w:val="clear" w:color="auto" w:fill="FFFFFF"/>
        </w:rPr>
        <w:t>Nam.</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sz w:val="24"/>
          <w:szCs w:val="24"/>
          <w:shd w:val="clear" w:color="auto" w:fill="FFFFFF"/>
        </w:rPr>
        <w:sym w:font="Symbol" w:char="F0B7"/>
      </w:r>
      <w:r w:rsidRPr="001C00F4">
        <w:rPr>
          <w:rFonts w:asciiTheme="majorHAnsi" w:hAnsiTheme="majorHAnsi" w:cs="Tahoma"/>
          <w:color w:val="000000"/>
          <w:sz w:val="24"/>
          <w:szCs w:val="24"/>
          <w:shd w:val="clear" w:color="auto" w:fill="FFFFFF"/>
        </w:rPr>
        <w:t xml:space="preserve"> Là trung tâm khoa học – cơng nghệ, nơi tập trung của hàng chục</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viện nghiên cứu của Trung ương và địa phương trên các lĩnh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vực khác nhau.</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sz w:val="24"/>
          <w:szCs w:val="24"/>
          <w:shd w:val="clear" w:color="auto" w:fill="FFFFFF"/>
        </w:rPr>
        <w:sym w:font="Symbol" w:char="F0B7"/>
      </w:r>
      <w:r w:rsidRPr="001C00F4">
        <w:rPr>
          <w:rFonts w:asciiTheme="majorHAnsi" w:hAnsiTheme="majorHAnsi" w:cs="Tahoma"/>
          <w:color w:val="000000"/>
          <w:sz w:val="24"/>
          <w:szCs w:val="24"/>
          <w:shd w:val="clear" w:color="auto" w:fill="FFFFFF"/>
        </w:rPr>
        <w:t xml:space="preserve"> Là trung tâm y tế của vùng, nơi tập trung của hàng chục bệnh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viện chun khoa, đa khoa đầu ngành; hàng trăm cơ sở y tế lớn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nhỏ khác nhau. Nơi tập trung của đội ngũ thầy thuốc, ý bác sĩ</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giỏi, giữ vai trò hỗ trợ cho hệ thống y tế cả vùng.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p>
    <w:p w:rsidR="002D7CD3" w:rsidRPr="001C00F4" w:rsidRDefault="002D7CD3" w:rsidP="001C00F4">
      <w:pPr>
        <w:pStyle w:val="ListParagraph"/>
        <w:numPr>
          <w:ilvl w:val="0"/>
          <w:numId w:val="5"/>
        </w:numPr>
        <w:tabs>
          <w:tab w:val="left" w:pos="2070"/>
          <w:tab w:val="left" w:pos="2790"/>
        </w:tabs>
        <w:spacing w:after="0" w:line="240" w:lineRule="auto"/>
        <w:rPr>
          <w:rFonts w:asciiTheme="majorHAnsi" w:hAnsiTheme="majorHAnsi" w:cs="Tahoma"/>
          <w:sz w:val="24"/>
          <w:szCs w:val="24"/>
        </w:rPr>
      </w:pPr>
      <w:r w:rsidRPr="001C00F4">
        <w:rPr>
          <w:rFonts w:asciiTheme="majorHAnsi" w:hAnsiTheme="majorHAnsi" w:cs="Tahoma"/>
          <w:sz w:val="24"/>
          <w:szCs w:val="24"/>
        </w:rPr>
        <w:t xml:space="preserve">Liên hệ bản thân </w:t>
      </w:r>
    </w:p>
    <w:p w:rsidR="0044527D" w:rsidRPr="001C00F4" w:rsidRDefault="0044527D" w:rsidP="001C00F4">
      <w:pPr>
        <w:pStyle w:val="ListParagraph"/>
        <w:spacing w:after="0" w:line="240" w:lineRule="auto"/>
        <w:ind w:left="1890"/>
        <w:rPr>
          <w:rFonts w:asciiTheme="majorHAnsi" w:hAnsiTheme="majorHAnsi" w:cs="Tahoma"/>
          <w:sz w:val="24"/>
          <w:szCs w:val="24"/>
        </w:rPr>
      </w:pPr>
      <w:r w:rsidRPr="001C00F4">
        <w:rPr>
          <w:rFonts w:asciiTheme="majorHAnsi" w:hAnsiTheme="majorHAnsi" w:cs="Tahoma"/>
          <w:color w:val="000000"/>
          <w:sz w:val="24"/>
          <w:szCs w:val="24"/>
          <w:shd w:val="clear" w:color="auto" w:fill="FFFFFF"/>
        </w:rPr>
        <w:t>Những việc cần làm để phát huy vai trò, vị trí trung tâm của thành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phố</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Tiếp tục phát huy những gì đã đạt được và hạn chế những mặt yếu kém,</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những mặt chưa đạt; mạnh dạn sửa chữa những sai lầm.</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Cần tạo điều kiện và cơ chế thơng thống cho các doanh nghiệp đầu tư,</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xây dựng và phát triển.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Khai thác tốt nhất tiềm năng, lợi thế, tiếp tục đẩy mạnh chuyển dịch cơ</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cấu kinh tế theo hướng nâng cao chất lượng, hiệu quả và sức cạnh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tranh.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Tạo các cơ chế, chính sách đãi ngộ tốt để thu hút nguồn nhân lực cao</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Đầu tư phát triển theo chiều sâu, nâng cao tầm quốc tế cho các trung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tâm đào tạo nguồn nhân lực, các trường đại học, cao đẳng, trung cấp</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nghề, nhất là đại học quốc gia Thành phố Hồ Chí Minh.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Huy động, sử dụng có hiệu quả các nguồn lực, đặc biệt là phát huy đội</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ngũ trí thức để khoa học - cơng nghệ</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Tập trung xy dựng, tạo bước đột phá về hệ thống kết cấu hạ tầng. Đổi</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mới, nâng cao chất lượng, hiệu lực, hiệu quả cơng tác quy hoạch, thiết</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kế đơ thị, quản lý quy hoạch - kiến trúc, quy hoạch xây dựng nơng thơn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mới, quản lý đơ thị.</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Tạo mơi trường thuận lợi và bình đẳng để phát triển các thành phần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kinh tế; tiếp tục sắp xếp, đổi mới, nâng cao hiệu quả hoạt động doanh</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nghiệp Nhà nước; bổ sung cơ chế, chính sách hỗ trợ phát triển, nâng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cao chất lượng kinh tế tập thể với nịng cốt l cc hợp tc x; tạo điều kiện</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thuận lợi cho kinh tế tư nhân phát triển; hỗ trợ các doanh nghiệp nhỏ và</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vừa tiếp cận nguồn vốn, thơng tin cơng nghệ và thị trường.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rPr>
        <w:br/>
      </w:r>
      <w:r w:rsidRPr="001C00F4">
        <w:rPr>
          <w:rFonts w:asciiTheme="majorHAnsi" w:hAnsiTheme="majorHAnsi" w:cs="Tahoma"/>
          <w:color w:val="000000"/>
          <w:sz w:val="24"/>
          <w:szCs w:val="24"/>
          <w:shd w:val="clear" w:color="auto" w:fill="FFFFFF"/>
        </w:rPr>
        <w:t>- Thành phố cần quan tâm và hỗ trợ phát triển cho các tỉnh thành trong</w:t>
      </w:r>
      <w:r w:rsidRPr="001C00F4">
        <w:rPr>
          <w:rStyle w:val="apple-converted-space"/>
          <w:rFonts w:asciiTheme="majorHAnsi" w:hAnsiTheme="majorHAnsi" w:cs="Tahoma"/>
          <w:color w:val="000000"/>
          <w:sz w:val="24"/>
          <w:szCs w:val="24"/>
          <w:shd w:val="clear" w:color="auto" w:fill="FFFFFF"/>
        </w:rPr>
        <w:t> </w:t>
      </w:r>
      <w:r w:rsidRPr="001C00F4">
        <w:rPr>
          <w:rFonts w:asciiTheme="majorHAnsi" w:hAnsiTheme="majorHAnsi" w:cs="Tahoma"/>
          <w:color w:val="000000"/>
          <w:sz w:val="24"/>
          <w:szCs w:val="24"/>
          <w:shd w:val="clear" w:color="auto" w:fill="FFFFFF"/>
        </w:rPr>
        <w:t>khu vực.</w:t>
      </w:r>
      <w:r w:rsidRPr="001C00F4">
        <w:rPr>
          <w:rStyle w:val="apple-converted-space"/>
          <w:rFonts w:asciiTheme="majorHAnsi" w:hAnsiTheme="majorHAnsi" w:cs="Tahoma"/>
          <w:color w:val="000000"/>
          <w:sz w:val="24"/>
          <w:szCs w:val="24"/>
          <w:shd w:val="clear" w:color="auto" w:fill="FFFFFF"/>
        </w:rPr>
        <w:t> </w:t>
      </w:r>
    </w:p>
    <w:p w:rsidR="002D7CD3" w:rsidRPr="001C00F4" w:rsidRDefault="002D7CD3" w:rsidP="001C00F4">
      <w:pPr>
        <w:spacing w:after="0" w:line="240" w:lineRule="auto"/>
        <w:contextualSpacing/>
        <w:rPr>
          <w:rFonts w:asciiTheme="majorHAnsi" w:hAnsiTheme="majorHAnsi" w:cs="Tahoma"/>
          <w:sz w:val="24"/>
          <w:szCs w:val="24"/>
        </w:rPr>
      </w:pPr>
    </w:p>
    <w:sectPr w:rsidR="002D7CD3" w:rsidRPr="001C00F4" w:rsidSect="001C00F4">
      <w:footerReference w:type="default" r:id="rId11"/>
      <w:pgSz w:w="11909" w:h="16834" w:code="9"/>
      <w:pgMar w:top="360" w:right="720" w:bottom="36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39E" w:rsidRDefault="00E0739E" w:rsidP="002D7CD3">
      <w:pPr>
        <w:spacing w:after="0" w:line="240" w:lineRule="auto"/>
      </w:pPr>
      <w:r>
        <w:separator/>
      </w:r>
    </w:p>
  </w:endnote>
  <w:endnote w:type="continuationSeparator" w:id="0">
    <w:p w:rsidR="00E0739E" w:rsidRDefault="00E0739E" w:rsidP="002D7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0377332"/>
      <w:docPartObj>
        <w:docPartGallery w:val="Page Numbers (Bottom of Page)"/>
        <w:docPartUnique/>
      </w:docPartObj>
    </w:sdtPr>
    <w:sdtEndPr>
      <w:rPr>
        <w:color w:val="808080" w:themeColor="background1" w:themeShade="80"/>
        <w:spacing w:val="60"/>
      </w:rPr>
    </w:sdtEndPr>
    <w:sdtContent>
      <w:p w:rsidR="001C00F4" w:rsidRDefault="001C00F4">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663ED2" w:rsidRPr="00663ED2">
          <w:rPr>
            <w:b/>
            <w:bCs/>
            <w:noProof/>
          </w:rPr>
          <w:t>9</w:t>
        </w:r>
        <w:r>
          <w:rPr>
            <w:b/>
            <w:bCs/>
            <w:noProof/>
          </w:rPr>
          <w:fldChar w:fldCharType="end"/>
        </w:r>
        <w:r>
          <w:rPr>
            <w:b/>
            <w:bCs/>
          </w:rPr>
          <w:t xml:space="preserve"> | </w:t>
        </w:r>
        <w:r>
          <w:rPr>
            <w:color w:val="808080" w:themeColor="background1" w:themeShade="80"/>
            <w:spacing w:val="60"/>
          </w:rPr>
          <w:t>Page</w:t>
        </w:r>
      </w:p>
    </w:sdtContent>
  </w:sdt>
  <w:p w:rsidR="001C00F4" w:rsidRDefault="001C00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39E" w:rsidRDefault="00E0739E" w:rsidP="002D7CD3">
      <w:pPr>
        <w:spacing w:after="0" w:line="240" w:lineRule="auto"/>
      </w:pPr>
      <w:r>
        <w:separator/>
      </w:r>
    </w:p>
  </w:footnote>
  <w:footnote w:type="continuationSeparator" w:id="0">
    <w:p w:rsidR="00E0739E" w:rsidRDefault="00E0739E" w:rsidP="002D7C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0C4E"/>
    <w:multiLevelType w:val="hybridMultilevel"/>
    <w:tmpl w:val="30268E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E935D2"/>
    <w:multiLevelType w:val="multilevel"/>
    <w:tmpl w:val="9892C220"/>
    <w:lvl w:ilvl="0">
      <w:start w:val="2"/>
      <w:numFmt w:val="decimal"/>
      <w:lvlText w:val="%1."/>
      <w:lvlJc w:val="left"/>
      <w:pPr>
        <w:tabs>
          <w:tab w:val="num" w:pos="1789"/>
        </w:tabs>
        <w:ind w:left="1789" w:hanging="360"/>
      </w:pPr>
      <w:rPr>
        <w:rFonts w:cs="Times New Roman" w:hint="default"/>
      </w:rPr>
    </w:lvl>
    <w:lvl w:ilvl="1">
      <w:start w:val="1"/>
      <w:numFmt w:val="decimal"/>
      <w:isLgl/>
      <w:lvlText w:val="%1.%2."/>
      <w:lvlJc w:val="left"/>
      <w:pPr>
        <w:ind w:left="1800" w:hanging="720"/>
      </w:pPr>
      <w:rPr>
        <w:rFonts w:cs="Times New Roman" w:hint="default"/>
        <w:b/>
      </w:rPr>
    </w:lvl>
    <w:lvl w:ilvl="2">
      <w:start w:val="1"/>
      <w:numFmt w:val="decimal"/>
      <w:isLgl/>
      <w:lvlText w:val="%1.%2.%3."/>
      <w:lvlJc w:val="left"/>
      <w:pPr>
        <w:ind w:left="2149" w:hanging="720"/>
      </w:pPr>
      <w:rPr>
        <w:rFonts w:cs="Times New Roman" w:hint="default"/>
      </w:rPr>
    </w:lvl>
    <w:lvl w:ilvl="3">
      <w:start w:val="1"/>
      <w:numFmt w:val="decimal"/>
      <w:isLgl/>
      <w:lvlText w:val="%1.%2.%3.%4."/>
      <w:lvlJc w:val="left"/>
      <w:pPr>
        <w:ind w:left="2509" w:hanging="1080"/>
      </w:pPr>
      <w:rPr>
        <w:rFonts w:cs="Times New Roman" w:hint="default"/>
      </w:rPr>
    </w:lvl>
    <w:lvl w:ilvl="4">
      <w:numFmt w:val="none"/>
      <w:lvlText w:val=""/>
      <w:lvlJc w:val="left"/>
      <w:pPr>
        <w:tabs>
          <w:tab w:val="num" w:pos="360"/>
        </w:tabs>
      </w:pPr>
    </w:lvl>
    <w:lvl w:ilvl="5">
      <w:start w:val="1"/>
      <w:numFmt w:val="decimal"/>
      <w:isLgl/>
      <w:lvlText w:val="%1.%2.%3.%4.%5.%6."/>
      <w:lvlJc w:val="left"/>
      <w:pPr>
        <w:ind w:left="2869" w:hanging="1440"/>
      </w:pPr>
      <w:rPr>
        <w:rFonts w:cs="Times New Roman" w:hint="default"/>
      </w:rPr>
    </w:lvl>
    <w:lvl w:ilvl="6">
      <w:start w:val="1"/>
      <w:numFmt w:val="decimal"/>
      <w:isLgl/>
      <w:lvlText w:val="%1.%2.%3.%4.%5.%6.%7."/>
      <w:lvlJc w:val="left"/>
      <w:pPr>
        <w:ind w:left="2869" w:hanging="1440"/>
      </w:pPr>
      <w:rPr>
        <w:rFonts w:cs="Times New Roman" w:hint="default"/>
      </w:rPr>
    </w:lvl>
    <w:lvl w:ilvl="7">
      <w:start w:val="1"/>
      <w:numFmt w:val="decimal"/>
      <w:isLgl/>
      <w:lvlText w:val="%1.%2.%3.%4.%5.%6.%7.%8."/>
      <w:lvlJc w:val="left"/>
      <w:pPr>
        <w:ind w:left="3229" w:hanging="1800"/>
      </w:pPr>
      <w:rPr>
        <w:rFonts w:cs="Times New Roman" w:hint="default"/>
      </w:rPr>
    </w:lvl>
    <w:lvl w:ilvl="8">
      <w:start w:val="1"/>
      <w:numFmt w:val="decimal"/>
      <w:isLgl/>
      <w:lvlText w:val="%1.%2.%3.%4.%5.%6.%7.%8.%9."/>
      <w:lvlJc w:val="left"/>
      <w:pPr>
        <w:ind w:left="3229" w:hanging="1800"/>
      </w:pPr>
      <w:rPr>
        <w:rFonts w:cs="Times New Roman" w:hint="default"/>
      </w:rPr>
    </w:lvl>
  </w:abstractNum>
  <w:abstractNum w:abstractNumId="2">
    <w:nsid w:val="08C641EB"/>
    <w:multiLevelType w:val="hybridMultilevel"/>
    <w:tmpl w:val="30268E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E32A0"/>
    <w:multiLevelType w:val="hybridMultilevel"/>
    <w:tmpl w:val="C9DECDFE"/>
    <w:lvl w:ilvl="0" w:tplc="9C4CAD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BF82A6E"/>
    <w:multiLevelType w:val="hybridMultilevel"/>
    <w:tmpl w:val="5948960C"/>
    <w:lvl w:ilvl="0" w:tplc="044E85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C215C6C"/>
    <w:multiLevelType w:val="hybridMultilevel"/>
    <w:tmpl w:val="E79012E6"/>
    <w:lvl w:ilvl="0" w:tplc="B5122A7A">
      <w:start w:val="1"/>
      <w:numFmt w:val="bullet"/>
      <w:lvlText w:val="-"/>
      <w:lvlJc w:val="left"/>
      <w:pPr>
        <w:ind w:left="1080" w:hanging="360"/>
      </w:pPr>
      <w:rPr>
        <w:rFonts w:ascii="Tahoma" w:eastAsiaTheme="minorHAnsi"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E0F5F2F"/>
    <w:multiLevelType w:val="hybridMultilevel"/>
    <w:tmpl w:val="D44A9D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D206CB0"/>
    <w:multiLevelType w:val="hybridMultilevel"/>
    <w:tmpl w:val="72720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E132E8"/>
    <w:multiLevelType w:val="hybridMultilevel"/>
    <w:tmpl w:val="31448A92"/>
    <w:lvl w:ilvl="0" w:tplc="764842D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9">
    <w:nsid w:val="350B35D2"/>
    <w:multiLevelType w:val="hybridMultilevel"/>
    <w:tmpl w:val="E7E01AAA"/>
    <w:lvl w:ilvl="0" w:tplc="53B81F5A">
      <w:start w:val="1"/>
      <w:numFmt w:val="bullet"/>
      <w:lvlText w:val="-"/>
      <w:lvlJc w:val="left"/>
      <w:pPr>
        <w:ind w:left="720" w:hanging="360"/>
      </w:pPr>
      <w:rPr>
        <w:rFonts w:ascii="Times New Roman" w:eastAsia="Times New Roman" w:hAnsi="Times New Roman" w:hint="default"/>
        <w:u w:val="none"/>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Times New Roman" w:hAnsi="Times New Roman" w:hint="default"/>
      </w:rPr>
    </w:lvl>
    <w:lvl w:ilvl="3" w:tplc="04090001">
      <w:start w:val="1"/>
      <w:numFmt w:val="bullet"/>
      <w:lvlText w:val=""/>
      <w:lvlJc w:val="left"/>
      <w:pPr>
        <w:ind w:left="2880" w:hanging="360"/>
      </w:pPr>
      <w:rPr>
        <w:rFonts w:ascii="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10">
    <w:nsid w:val="3C541427"/>
    <w:multiLevelType w:val="hybridMultilevel"/>
    <w:tmpl w:val="CFA69030"/>
    <w:lvl w:ilvl="0" w:tplc="9ED4DA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6D27993"/>
    <w:multiLevelType w:val="hybridMultilevel"/>
    <w:tmpl w:val="30268E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BE140C"/>
    <w:multiLevelType w:val="hybridMultilevel"/>
    <w:tmpl w:val="30268E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EA5530"/>
    <w:multiLevelType w:val="multilevel"/>
    <w:tmpl w:val="D4EE354A"/>
    <w:lvl w:ilvl="0">
      <w:start w:val="1"/>
      <w:numFmt w:val="decimal"/>
      <w:lvlText w:val="%1."/>
      <w:lvlJc w:val="left"/>
      <w:pPr>
        <w:ind w:left="720" w:hanging="360"/>
      </w:pPr>
      <w:rPr>
        <w:rFonts w:cs="Times New Roman" w:hint="default"/>
      </w:rPr>
    </w:lvl>
    <w:lvl w:ilvl="1">
      <w:start w:val="1"/>
      <w:numFmt w:val="decimal"/>
      <w:isLgl/>
      <w:lvlText w:val="%1.%2"/>
      <w:lvlJc w:val="left"/>
      <w:pPr>
        <w:ind w:left="750" w:hanging="39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63736D2D"/>
    <w:multiLevelType w:val="hybridMultilevel"/>
    <w:tmpl w:val="30268E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F94665"/>
    <w:multiLevelType w:val="hybridMultilevel"/>
    <w:tmpl w:val="091847E2"/>
    <w:lvl w:ilvl="0" w:tplc="764842D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16">
    <w:nsid w:val="7E252A09"/>
    <w:multiLevelType w:val="hybridMultilevel"/>
    <w:tmpl w:val="30268E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1"/>
  </w:num>
  <w:num w:numId="3">
    <w:abstractNumId w:val="2"/>
  </w:num>
  <w:num w:numId="4">
    <w:abstractNumId w:val="0"/>
  </w:num>
  <w:num w:numId="5">
    <w:abstractNumId w:val="12"/>
  </w:num>
  <w:num w:numId="6">
    <w:abstractNumId w:val="14"/>
  </w:num>
  <w:num w:numId="7">
    <w:abstractNumId w:val="5"/>
  </w:num>
  <w:num w:numId="8">
    <w:abstractNumId w:val="6"/>
  </w:num>
  <w:num w:numId="9">
    <w:abstractNumId w:val="7"/>
  </w:num>
  <w:num w:numId="10">
    <w:abstractNumId w:val="3"/>
  </w:num>
  <w:num w:numId="11">
    <w:abstractNumId w:val="8"/>
  </w:num>
  <w:num w:numId="12">
    <w:abstractNumId w:val="15"/>
  </w:num>
  <w:num w:numId="13">
    <w:abstractNumId w:val="13"/>
  </w:num>
  <w:num w:numId="14">
    <w:abstractNumId w:val="10"/>
  </w:num>
  <w:num w:numId="15">
    <w:abstractNumId w:val="9"/>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CD3"/>
    <w:rsid w:val="001C00F4"/>
    <w:rsid w:val="00222238"/>
    <w:rsid w:val="002D7CD3"/>
    <w:rsid w:val="003C0D49"/>
    <w:rsid w:val="0040580F"/>
    <w:rsid w:val="0044527D"/>
    <w:rsid w:val="00663ED2"/>
    <w:rsid w:val="007742ED"/>
    <w:rsid w:val="008A2C33"/>
    <w:rsid w:val="00920992"/>
    <w:rsid w:val="009A454C"/>
    <w:rsid w:val="00A50436"/>
    <w:rsid w:val="00B84E43"/>
    <w:rsid w:val="00D2483B"/>
    <w:rsid w:val="00D8588C"/>
    <w:rsid w:val="00E0739E"/>
    <w:rsid w:val="00EC7290"/>
    <w:rsid w:val="00FF1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7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CD3"/>
  </w:style>
  <w:style w:type="paragraph" w:styleId="Footer">
    <w:name w:val="footer"/>
    <w:basedOn w:val="Normal"/>
    <w:link w:val="FooterChar"/>
    <w:uiPriority w:val="99"/>
    <w:unhideWhenUsed/>
    <w:rsid w:val="002D7C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CD3"/>
  </w:style>
  <w:style w:type="paragraph" w:styleId="ListParagraph">
    <w:name w:val="List Paragraph"/>
    <w:basedOn w:val="Normal"/>
    <w:uiPriority w:val="34"/>
    <w:qFormat/>
    <w:rsid w:val="002D7CD3"/>
    <w:pPr>
      <w:ind w:left="720"/>
      <w:contextualSpacing/>
    </w:pPr>
  </w:style>
  <w:style w:type="character" w:customStyle="1" w:styleId="apple-converted-space">
    <w:name w:val="apple-converted-space"/>
    <w:basedOn w:val="DefaultParagraphFont"/>
    <w:rsid w:val="00D2483B"/>
  </w:style>
  <w:style w:type="character" w:styleId="Hyperlink">
    <w:name w:val="Hyperlink"/>
    <w:basedOn w:val="DefaultParagraphFont"/>
    <w:uiPriority w:val="99"/>
    <w:semiHidden/>
    <w:unhideWhenUsed/>
    <w:rsid w:val="00D8588C"/>
    <w:rPr>
      <w:color w:val="0000FF"/>
      <w:u w:val="single"/>
    </w:rPr>
  </w:style>
  <w:style w:type="paragraph" w:styleId="BodyTextIndent">
    <w:name w:val="Body Text Indent"/>
    <w:basedOn w:val="Normal"/>
    <w:link w:val="BodyTextIndentChar"/>
    <w:rsid w:val="0040580F"/>
    <w:pPr>
      <w:spacing w:before="120" w:after="120" w:line="336" w:lineRule="auto"/>
      <w:ind w:firstLine="780"/>
      <w:jc w:val="both"/>
    </w:pPr>
    <w:rPr>
      <w:rFonts w:ascii="Times New Roman" w:eastAsia="Times New Roman" w:hAnsi="Times New Roman" w:cs="Times New Roman"/>
      <w:sz w:val="26"/>
      <w:szCs w:val="26"/>
    </w:rPr>
  </w:style>
  <w:style w:type="character" w:customStyle="1" w:styleId="BodyTextIndentChar">
    <w:name w:val="Body Text Indent Char"/>
    <w:basedOn w:val="DefaultParagraphFont"/>
    <w:link w:val="BodyTextIndent"/>
    <w:rsid w:val="0040580F"/>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7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CD3"/>
  </w:style>
  <w:style w:type="paragraph" w:styleId="Footer">
    <w:name w:val="footer"/>
    <w:basedOn w:val="Normal"/>
    <w:link w:val="FooterChar"/>
    <w:uiPriority w:val="99"/>
    <w:unhideWhenUsed/>
    <w:rsid w:val="002D7C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CD3"/>
  </w:style>
  <w:style w:type="paragraph" w:styleId="ListParagraph">
    <w:name w:val="List Paragraph"/>
    <w:basedOn w:val="Normal"/>
    <w:uiPriority w:val="34"/>
    <w:qFormat/>
    <w:rsid w:val="002D7CD3"/>
    <w:pPr>
      <w:ind w:left="720"/>
      <w:contextualSpacing/>
    </w:pPr>
  </w:style>
  <w:style w:type="character" w:customStyle="1" w:styleId="apple-converted-space">
    <w:name w:val="apple-converted-space"/>
    <w:basedOn w:val="DefaultParagraphFont"/>
    <w:rsid w:val="00D2483B"/>
  </w:style>
  <w:style w:type="character" w:styleId="Hyperlink">
    <w:name w:val="Hyperlink"/>
    <w:basedOn w:val="DefaultParagraphFont"/>
    <w:uiPriority w:val="99"/>
    <w:semiHidden/>
    <w:unhideWhenUsed/>
    <w:rsid w:val="00D8588C"/>
    <w:rPr>
      <w:color w:val="0000FF"/>
      <w:u w:val="single"/>
    </w:rPr>
  </w:style>
  <w:style w:type="paragraph" w:styleId="BodyTextIndent">
    <w:name w:val="Body Text Indent"/>
    <w:basedOn w:val="Normal"/>
    <w:link w:val="BodyTextIndentChar"/>
    <w:rsid w:val="0040580F"/>
    <w:pPr>
      <w:spacing w:before="120" w:after="120" w:line="336" w:lineRule="auto"/>
      <w:ind w:firstLine="780"/>
      <w:jc w:val="both"/>
    </w:pPr>
    <w:rPr>
      <w:rFonts w:ascii="Times New Roman" w:eastAsia="Times New Roman" w:hAnsi="Times New Roman" w:cs="Times New Roman"/>
      <w:sz w:val="26"/>
      <w:szCs w:val="26"/>
    </w:rPr>
  </w:style>
  <w:style w:type="character" w:customStyle="1" w:styleId="BodyTextIndentChar">
    <w:name w:val="Body Text Indent Char"/>
    <w:basedOn w:val="DefaultParagraphFont"/>
    <w:link w:val="BodyTextIndent"/>
    <w:rsid w:val="0040580F"/>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375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khoalichsu.edu.vn/index.php" TargetMode="External"/><Relationship Id="rId4" Type="http://schemas.microsoft.com/office/2007/relationships/stylesWithEffects" Target="stylesWithEffects.xml"/><Relationship Id="rId9" Type="http://schemas.openxmlformats.org/officeDocument/2006/relationships/hyperlink" Target="http://www.khoalichsu.edu.vn/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5814B-F340-4A19-B9AD-B6AFFECBD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4725</Words>
  <Characters>26938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dc:creator>
  <cp:lastModifiedBy>VuThiThaiLinh</cp:lastModifiedBy>
  <cp:revision>10</cp:revision>
  <dcterms:created xsi:type="dcterms:W3CDTF">2015-06-18T15:43:00Z</dcterms:created>
  <dcterms:modified xsi:type="dcterms:W3CDTF">2017-09-06T15:49:00Z</dcterms:modified>
</cp:coreProperties>
</file>